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6FA97" w14:textId="37A46821" w:rsidR="002D1F9B" w:rsidRPr="00CF4E67" w:rsidRDefault="002D1F9B" w:rsidP="000C72E3">
      <w:pPr>
        <w:pStyle w:val="Paragraphestandard"/>
        <w:ind w:left="1416" w:right="1836" w:firstLine="708"/>
        <w:jc w:val="center"/>
        <w:rPr>
          <w:rFonts w:ascii="HelveticaNeueLT Std" w:hAnsi="HelveticaNeueLT Std" w:cs="AvenirNextLTPro-Regular"/>
          <w:b/>
        </w:rPr>
      </w:pPr>
    </w:p>
    <w:p w14:paraId="4E6C28BC" w14:textId="4B8C92DF" w:rsidR="00DF1159" w:rsidRPr="00484A48" w:rsidRDefault="00645A78" w:rsidP="00484A48">
      <w:pPr>
        <w:pStyle w:val="Paragraphestandard"/>
        <w:ind w:left="1134" w:right="1836"/>
        <w:jc w:val="center"/>
        <w:rPr>
          <w:rFonts w:ascii="HelveticaNeueLT Std" w:hAnsi="HelveticaNeueLT Std" w:cs="AvenirNextLTPro-Regular"/>
          <w:b/>
        </w:rPr>
      </w:pPr>
      <w:r w:rsidRPr="00CF4E67">
        <w:rPr>
          <w:rFonts w:ascii="HelveticaNeueLT Std" w:hAnsi="HelveticaNeueLT Std" w:cs="AvenirNextLTPro-Regular"/>
          <w:b/>
        </w:rPr>
        <w:tab/>
      </w:r>
      <w:r w:rsidRPr="00CF4E67">
        <w:rPr>
          <w:rFonts w:ascii="HelveticaNeueLT Std" w:hAnsi="HelveticaNeueLT Std" w:cs="AvenirNextLTPro-Regular"/>
          <w:b/>
        </w:rPr>
        <w:tab/>
      </w:r>
      <w:r w:rsidRPr="00CF4E67">
        <w:rPr>
          <w:rFonts w:ascii="HelveticaNeueLT Std" w:hAnsi="HelveticaNeueLT Std" w:cs="AvenirNextLTPro-Regular"/>
          <w:b/>
        </w:rPr>
        <w:tab/>
      </w:r>
      <w:r w:rsidRPr="00CF4E67">
        <w:rPr>
          <w:rFonts w:ascii="HelveticaNeueLT Std" w:hAnsi="HelveticaNeueLT Std" w:cs="AvenirNextLTPro-Regular"/>
          <w:b/>
        </w:rPr>
        <w:tab/>
      </w:r>
      <w:r w:rsidRPr="00CF4E67">
        <w:rPr>
          <w:rFonts w:ascii="HelveticaNeueLT Std" w:hAnsi="HelveticaNeueLT Std" w:cs="AvenirNextLTPro-Regular"/>
          <w:b/>
        </w:rPr>
        <w:tab/>
      </w:r>
    </w:p>
    <w:p w14:paraId="0B372740" w14:textId="77777777" w:rsidR="00C35BC8" w:rsidRDefault="00C35BC8" w:rsidP="00484A48">
      <w:pPr>
        <w:jc w:val="center"/>
        <w:rPr>
          <w:b/>
          <w:sz w:val="28"/>
          <w:szCs w:val="28"/>
        </w:rPr>
      </w:pPr>
    </w:p>
    <w:p w14:paraId="6D986EF9" w14:textId="77777777" w:rsidR="00331719" w:rsidRDefault="00331719" w:rsidP="00FC1BE6">
      <w:pPr>
        <w:rPr>
          <w:b/>
        </w:rPr>
      </w:pPr>
    </w:p>
    <w:p w14:paraId="45BA8A62" w14:textId="709DB793" w:rsidR="00484A48" w:rsidRPr="00FC1BE6" w:rsidRDefault="00484A48" w:rsidP="00FC1BE6">
      <w:pPr>
        <w:rPr>
          <w:b/>
          <w:i/>
          <w:sz w:val="28"/>
          <w:szCs w:val="28"/>
          <w:u w:val="single"/>
        </w:rPr>
      </w:pPr>
      <w:r w:rsidRPr="00FC1BE6">
        <w:rPr>
          <w:b/>
          <w:i/>
          <w:color w:val="C00000"/>
          <w:sz w:val="28"/>
          <w:szCs w:val="28"/>
          <w:u w:val="single"/>
        </w:rPr>
        <w:t>Corruption et trafic d’influence : le Conseil d’administration face à ses responsabilités</w:t>
      </w:r>
    </w:p>
    <w:p w14:paraId="6CABE5C4" w14:textId="77777777" w:rsidR="00FC1BE6" w:rsidRPr="00946D1A" w:rsidRDefault="00FC1BE6" w:rsidP="00484A48">
      <w:pPr>
        <w:jc w:val="center"/>
        <w:rPr>
          <w:b/>
        </w:rPr>
      </w:pPr>
    </w:p>
    <w:p w14:paraId="205BB110" w14:textId="02E7C43D" w:rsidR="00484A48" w:rsidRPr="00FC1BE6" w:rsidRDefault="00FC1BE6" w:rsidP="00FC1BE6">
      <w:pPr>
        <w:rPr>
          <w:b/>
          <w:i/>
          <w:color w:val="808080" w:themeColor="background1" w:themeShade="80"/>
          <w:sz w:val="28"/>
          <w:szCs w:val="28"/>
        </w:rPr>
      </w:pPr>
      <w:r w:rsidRPr="00FC1BE6">
        <w:rPr>
          <w:b/>
          <w:i/>
          <w:color w:val="808080" w:themeColor="background1" w:themeShade="80"/>
          <w:sz w:val="28"/>
          <w:szCs w:val="28"/>
        </w:rPr>
        <w:t>P</w:t>
      </w:r>
      <w:r w:rsidR="00484A48" w:rsidRPr="00FC1BE6">
        <w:rPr>
          <w:b/>
          <w:i/>
          <w:color w:val="808080" w:themeColor="background1" w:themeShade="80"/>
          <w:sz w:val="28"/>
          <w:szCs w:val="28"/>
        </w:rPr>
        <w:t>ar Antoine de Roffignac et Olivier M</w:t>
      </w:r>
      <w:r w:rsidRPr="00FC1BE6">
        <w:rPr>
          <w:b/>
          <w:i/>
          <w:color w:val="808080" w:themeColor="background1" w:themeShade="80"/>
          <w:sz w:val="28"/>
          <w:szCs w:val="28"/>
        </w:rPr>
        <w:t>anière</w:t>
      </w:r>
    </w:p>
    <w:p w14:paraId="434F28FD" w14:textId="7AE777C8" w:rsidR="00C35BC8" w:rsidRPr="00946D1A" w:rsidRDefault="00C35BC8" w:rsidP="00484A48">
      <w:pPr>
        <w:jc w:val="center"/>
        <w:rPr>
          <w:b/>
        </w:rPr>
      </w:pPr>
    </w:p>
    <w:p w14:paraId="1CEB404D" w14:textId="77CF752D" w:rsidR="00C35BC8" w:rsidRPr="00946D1A" w:rsidRDefault="00FC1BE6" w:rsidP="00FC1BE6">
      <w:pPr>
        <w:rPr>
          <w:b/>
        </w:rPr>
      </w:pPr>
      <w:r>
        <w:rPr>
          <w:b/>
        </w:rPr>
        <w:t>Article p</w:t>
      </w:r>
      <w:r w:rsidR="00C35BC8" w:rsidRPr="00946D1A">
        <w:rPr>
          <w:b/>
        </w:rPr>
        <w:t>ublié par Les Echos – Le Cercle le 23 mai 2017</w:t>
      </w:r>
    </w:p>
    <w:p w14:paraId="54FEBD87" w14:textId="77777777" w:rsidR="006B295B" w:rsidRDefault="006B295B" w:rsidP="00946D1A">
      <w:pPr>
        <w:jc w:val="both"/>
        <w:rPr>
          <w:i/>
        </w:rPr>
      </w:pPr>
    </w:p>
    <w:p w14:paraId="27665C04" w14:textId="533EA5F7" w:rsidR="00484A48" w:rsidRPr="00FC1BE6" w:rsidRDefault="00484A48" w:rsidP="00946D1A">
      <w:pPr>
        <w:jc w:val="both"/>
        <w:rPr>
          <w:sz w:val="28"/>
          <w:szCs w:val="28"/>
        </w:rPr>
      </w:pPr>
      <w:r w:rsidRPr="00FC1BE6">
        <w:rPr>
          <w:sz w:val="28"/>
          <w:szCs w:val="28"/>
        </w:rPr>
        <w:t xml:space="preserve">Les Conseils d’administration </w:t>
      </w:r>
      <w:r w:rsidR="00A0688D" w:rsidRPr="00FC1BE6">
        <w:rPr>
          <w:sz w:val="28"/>
          <w:szCs w:val="28"/>
        </w:rPr>
        <w:t xml:space="preserve">et de surveillance </w:t>
      </w:r>
      <w:r w:rsidRPr="00FC1BE6">
        <w:rPr>
          <w:sz w:val="28"/>
          <w:szCs w:val="28"/>
        </w:rPr>
        <w:t>doivent dès maintenant se saisir d’une question brûlante : la lutte contre la corruption et le trafic d’influence.</w:t>
      </w:r>
    </w:p>
    <w:p w14:paraId="1CE4D5A1" w14:textId="77777777" w:rsidR="00484A48" w:rsidRPr="00946D1A" w:rsidRDefault="00484A48" w:rsidP="00946D1A">
      <w:pPr>
        <w:jc w:val="both"/>
      </w:pPr>
    </w:p>
    <w:p w14:paraId="11E4429B" w14:textId="55D34156" w:rsidR="00484A48" w:rsidRPr="00946D1A" w:rsidRDefault="00484A48" w:rsidP="00946D1A">
      <w:pPr>
        <w:jc w:val="both"/>
      </w:pPr>
      <w:r w:rsidRPr="00946D1A">
        <w:t>La loi Sapin 2 impose aux entreprises de mettre en œuvre dès le 1</w:t>
      </w:r>
      <w:r w:rsidRPr="00946D1A">
        <w:rPr>
          <w:vertAlign w:val="superscript"/>
        </w:rPr>
        <w:t>er</w:t>
      </w:r>
      <w:r w:rsidRPr="00946D1A">
        <w:t xml:space="preserve"> juin 2017 un plan de prévention et de détection des faits de corruption et de trafic d’influence. La loi concerne un nombre important d’entreprises : celles qui emploient au moins 500 salariés et dont le chiffre d’affaires atteint 100 millions d’euros. </w:t>
      </w:r>
    </w:p>
    <w:p w14:paraId="247E6027" w14:textId="77777777" w:rsidR="00C35BC8" w:rsidRPr="00946D1A" w:rsidRDefault="00C35BC8" w:rsidP="00946D1A">
      <w:pPr>
        <w:jc w:val="both"/>
        <w:rPr>
          <w:sz w:val="16"/>
          <w:szCs w:val="16"/>
        </w:rPr>
      </w:pPr>
    </w:p>
    <w:p w14:paraId="7CDBE1DD" w14:textId="2D17DC0F" w:rsidR="00484A48" w:rsidRPr="00946D1A" w:rsidRDefault="00484A48" w:rsidP="00946D1A">
      <w:pPr>
        <w:jc w:val="both"/>
      </w:pPr>
      <w:r w:rsidRPr="00946D1A">
        <w:t>Il est vrai que l’obligation concerne au premier chef le management, mais les Conseils d</w:t>
      </w:r>
      <w:r w:rsidR="00B41B23">
        <w:t>’administration et</w:t>
      </w:r>
      <w:r w:rsidR="00696875">
        <w:t xml:space="preserve"> </w:t>
      </w:r>
      <w:r w:rsidRPr="00946D1A">
        <w:t>de surveillance ne peuvent pas se défausser de leurs responsabilités.</w:t>
      </w:r>
    </w:p>
    <w:p w14:paraId="178E423F" w14:textId="77777777" w:rsidR="00C35BC8" w:rsidRPr="00946D1A" w:rsidRDefault="00C35BC8" w:rsidP="00946D1A">
      <w:pPr>
        <w:jc w:val="both"/>
        <w:rPr>
          <w:sz w:val="16"/>
          <w:szCs w:val="16"/>
        </w:rPr>
      </w:pPr>
    </w:p>
    <w:p w14:paraId="1A74C5E9" w14:textId="2E4647D0" w:rsidR="00484A48" w:rsidRPr="00946D1A" w:rsidRDefault="00484A48" w:rsidP="00946D1A">
      <w:pPr>
        <w:jc w:val="both"/>
      </w:pPr>
      <w:r w:rsidRPr="00946D1A">
        <w:t xml:space="preserve">Dans un contexte de grande sensibilité aux questions d’intégrité et d’éthique professionnelle, les Conseils doivent assumer, sans tarder et avec une attention particulière, leur devoir général de vigilance et leurs responsabilités de contrôle et de maîtrise des risques.  </w:t>
      </w:r>
    </w:p>
    <w:p w14:paraId="593DCBC1" w14:textId="77777777" w:rsidR="00C35BC8" w:rsidRPr="00946D1A" w:rsidRDefault="00C35BC8" w:rsidP="00946D1A">
      <w:pPr>
        <w:jc w:val="both"/>
        <w:rPr>
          <w:sz w:val="16"/>
          <w:szCs w:val="16"/>
        </w:rPr>
      </w:pPr>
    </w:p>
    <w:p w14:paraId="0CD94168" w14:textId="77777777" w:rsidR="00484A48" w:rsidRPr="00946D1A" w:rsidRDefault="00484A48" w:rsidP="00946D1A">
      <w:pPr>
        <w:jc w:val="both"/>
      </w:pPr>
      <w:r w:rsidRPr="00946D1A">
        <w:t xml:space="preserve">La loi énumère les mesures que doivent prendre les entreprises pour prévenir et détecter les faits de corruption et de trafic d’influence. Elles vont de l’adoption d’un Code de conduite à la mise en œuvre d’une procédure d’évaluation des clients et fournisseurs de premier rang, en passant par le déploiement d’un dispositif d’alerte interne et la formation des salariés les plus exposés. </w:t>
      </w:r>
    </w:p>
    <w:p w14:paraId="7C2054E4" w14:textId="5D9ADA46" w:rsidR="00C35BC8" w:rsidRPr="00946D1A" w:rsidRDefault="00C35BC8" w:rsidP="00946D1A">
      <w:pPr>
        <w:jc w:val="both"/>
        <w:rPr>
          <w:sz w:val="16"/>
          <w:szCs w:val="16"/>
        </w:rPr>
      </w:pPr>
    </w:p>
    <w:p w14:paraId="05AEEA62" w14:textId="54389329" w:rsidR="00484A48" w:rsidRPr="00946D1A" w:rsidRDefault="00B41B23" w:rsidP="00946D1A">
      <w:pPr>
        <w:jc w:val="both"/>
      </w:pPr>
      <w:r>
        <w:t xml:space="preserve">Les Conseils </w:t>
      </w:r>
      <w:r w:rsidR="00484A48" w:rsidRPr="00946D1A">
        <w:t>doivent être actifs dans ce domaine : il leur faut jouer un rôle à la fois d’impulsion et de contrôle de l’efficacité des mesures mises en place par le management.</w:t>
      </w:r>
    </w:p>
    <w:p w14:paraId="58011305" w14:textId="77777777" w:rsidR="00C35BC8" w:rsidRPr="00946D1A" w:rsidRDefault="00C35BC8" w:rsidP="00946D1A">
      <w:pPr>
        <w:jc w:val="both"/>
        <w:rPr>
          <w:sz w:val="16"/>
          <w:szCs w:val="16"/>
        </w:rPr>
      </w:pPr>
    </w:p>
    <w:p w14:paraId="22625C8A" w14:textId="2047CE86" w:rsidR="00484A48" w:rsidRPr="00946D1A" w:rsidRDefault="00696875" w:rsidP="00946D1A">
      <w:pPr>
        <w:jc w:val="both"/>
      </w:pPr>
      <w:r>
        <w:t>Il nous paraî</w:t>
      </w:r>
      <w:r w:rsidR="00484A48" w:rsidRPr="00946D1A">
        <w:t xml:space="preserve">t urgent, si ce n’est déjà fait, qu’ils inscrivent à l’ordre du jour d’une prochaine réunion un point sur l’état de préparation de l’entreprise dans la mise en place des mesures imposées par la loi, qu’ils s’assurent de la désignation d’un responsable du programme, qu’ils planifient des points réguliers sur son application et ses résultats, qu’ils vérifient que les sanctions soient suffisamment claires et dissuasives. </w:t>
      </w:r>
    </w:p>
    <w:p w14:paraId="05507363" w14:textId="77777777" w:rsidR="00C35BC8" w:rsidRPr="00946D1A" w:rsidRDefault="00C35BC8" w:rsidP="00946D1A">
      <w:pPr>
        <w:jc w:val="both"/>
        <w:rPr>
          <w:sz w:val="16"/>
          <w:szCs w:val="16"/>
        </w:rPr>
      </w:pPr>
    </w:p>
    <w:p w14:paraId="3284D0AF" w14:textId="0171A9C9" w:rsidR="00484A48" w:rsidRPr="00946D1A" w:rsidRDefault="00484A48" w:rsidP="00946D1A">
      <w:pPr>
        <w:jc w:val="both"/>
      </w:pPr>
      <w:r w:rsidRPr="00946D1A">
        <w:t>La sensibilité du sujet, l’étendue et le caractère souvent technique des obligations imposées par la loi peuvent justifier que le Conseil s’appuie sur un de ses Comités spécialisés, tel que le Comité d’audit, le Comité en charge de la gouvernance ou de la RSE.</w:t>
      </w:r>
    </w:p>
    <w:p w14:paraId="008B436A" w14:textId="77777777" w:rsidR="00C35BC8" w:rsidRPr="00946D1A" w:rsidRDefault="00C35BC8" w:rsidP="00946D1A">
      <w:pPr>
        <w:jc w:val="both"/>
        <w:rPr>
          <w:sz w:val="16"/>
          <w:szCs w:val="16"/>
        </w:rPr>
      </w:pPr>
    </w:p>
    <w:p w14:paraId="78DB8D61" w14:textId="77777777" w:rsidR="006B295B" w:rsidRDefault="006B295B" w:rsidP="00946D1A">
      <w:pPr>
        <w:jc w:val="both"/>
      </w:pPr>
    </w:p>
    <w:p w14:paraId="459184EE" w14:textId="77777777" w:rsidR="006B295B" w:rsidRDefault="006B295B" w:rsidP="00946D1A">
      <w:pPr>
        <w:jc w:val="both"/>
      </w:pPr>
    </w:p>
    <w:p w14:paraId="111C25AB" w14:textId="77777777" w:rsidR="006B295B" w:rsidRDefault="006B295B" w:rsidP="00946D1A">
      <w:pPr>
        <w:jc w:val="both"/>
      </w:pPr>
    </w:p>
    <w:p w14:paraId="0624A6AD" w14:textId="77777777" w:rsidR="006B295B" w:rsidRDefault="006B295B" w:rsidP="00946D1A">
      <w:pPr>
        <w:jc w:val="both"/>
      </w:pPr>
    </w:p>
    <w:p w14:paraId="4D26ECED" w14:textId="77777777" w:rsidR="00331719" w:rsidRDefault="00331719" w:rsidP="00946D1A">
      <w:pPr>
        <w:jc w:val="both"/>
      </w:pPr>
    </w:p>
    <w:p w14:paraId="2C46860B" w14:textId="56311DE6" w:rsidR="00484A48" w:rsidRPr="00946D1A" w:rsidRDefault="00484A48" w:rsidP="00946D1A">
      <w:pPr>
        <w:jc w:val="both"/>
      </w:pPr>
      <w:r w:rsidRPr="00946D1A">
        <w:t>La</w:t>
      </w:r>
      <w:r w:rsidR="00B41B23">
        <w:t xml:space="preserve"> nouvelle Agence française anti</w:t>
      </w:r>
      <w:r w:rsidRPr="00946D1A">
        <w:t>corruption a le pouvoir de sanctionner l’entreprise si les nouvelles dispositions légales ne sont pas appliquées. La responsabilité des administrateurs pourrait elle-même être mise en cause s’ils ont participé à une décision fautive, par exemple s’ils ont approuvé un projet dans un pays notoirement exposé aux risques de corruption sans s’être inquiétés de cette question.</w:t>
      </w:r>
    </w:p>
    <w:p w14:paraId="1939A202" w14:textId="77777777" w:rsidR="00C35BC8" w:rsidRPr="00946D1A" w:rsidRDefault="00C35BC8" w:rsidP="00946D1A">
      <w:pPr>
        <w:ind w:right="-32"/>
        <w:jc w:val="both"/>
        <w:rPr>
          <w:sz w:val="16"/>
          <w:szCs w:val="16"/>
        </w:rPr>
      </w:pPr>
    </w:p>
    <w:p w14:paraId="28911DE1" w14:textId="3554D30D" w:rsidR="00484A48" w:rsidRPr="00946D1A" w:rsidRDefault="00484A48" w:rsidP="00946D1A">
      <w:pPr>
        <w:jc w:val="both"/>
      </w:pPr>
      <w:r w:rsidRPr="00946D1A">
        <w:t>Cependant, ce n’est pas la crainte des sanctions qui doit guider les Conseils d’administration</w:t>
      </w:r>
      <w:r w:rsidR="00B41B23">
        <w:t xml:space="preserve"> et de surveillance</w:t>
      </w:r>
      <w:r w:rsidRPr="00946D1A">
        <w:t> : c’est en tant que gardiens ultimes de la réputation de l’entreprise qu’ils doivent s’impliquer, en amont et en aval, dans la mise en œuvre des obligations résultant de la loi.</w:t>
      </w:r>
    </w:p>
    <w:p w14:paraId="7279A998" w14:textId="5A0548FC" w:rsidR="008146C1" w:rsidRDefault="008146C1" w:rsidP="008146C1">
      <w:pPr>
        <w:rPr>
          <w:rFonts w:ascii="HelveticaNeueLT Std" w:hAnsi="HelveticaNeueLT Std" w:cs="Times New Roman"/>
          <w:sz w:val="28"/>
          <w:szCs w:val="28"/>
        </w:rPr>
      </w:pPr>
    </w:p>
    <w:p w14:paraId="1231730A" w14:textId="0E170DE5" w:rsidR="00B41B23" w:rsidRDefault="00CE3A78" w:rsidP="008146C1">
      <w:pPr>
        <w:rPr>
          <w:rFonts w:cs="Times New Roman"/>
        </w:rPr>
      </w:pPr>
      <w:r w:rsidRPr="00CE3A78">
        <w:rPr>
          <w:rFonts w:cs="Times New Roman"/>
        </w:rPr>
        <w:t>Antoine de Roffignac</w:t>
      </w:r>
      <w:bookmarkStart w:id="0" w:name="_GoBack"/>
      <w:bookmarkEnd w:id="0"/>
    </w:p>
    <w:p w14:paraId="017B35DC" w14:textId="65C651A2" w:rsidR="00CE3A78" w:rsidRDefault="00CE3A78" w:rsidP="008146C1">
      <w:pPr>
        <w:rPr>
          <w:rFonts w:cs="Times New Roman"/>
        </w:rPr>
      </w:pPr>
      <w:hyperlink r:id="rId8" w:history="1">
        <w:r w:rsidRPr="0007025A">
          <w:rPr>
            <w:rStyle w:val="Lienhypertexte"/>
            <w:rFonts w:cs="Times New Roman"/>
          </w:rPr>
          <w:t>antoine.deroffignac@associes-gouvernance.com</w:t>
        </w:r>
      </w:hyperlink>
    </w:p>
    <w:p w14:paraId="7A83D495" w14:textId="77777777" w:rsidR="00CE3A78" w:rsidRDefault="00CE3A78" w:rsidP="008146C1">
      <w:pPr>
        <w:rPr>
          <w:rFonts w:cs="Times New Roman"/>
        </w:rPr>
      </w:pPr>
    </w:p>
    <w:p w14:paraId="04369497" w14:textId="38A287CA" w:rsidR="00CE3A78" w:rsidRDefault="00CE3A78" w:rsidP="008146C1">
      <w:pPr>
        <w:rPr>
          <w:rFonts w:cs="Times New Roman"/>
        </w:rPr>
      </w:pPr>
      <w:r>
        <w:rPr>
          <w:rFonts w:cs="Times New Roman"/>
        </w:rPr>
        <w:t>Olivier Manière</w:t>
      </w:r>
    </w:p>
    <w:p w14:paraId="3CEF0513" w14:textId="18713262" w:rsidR="00CE3A78" w:rsidRDefault="00CE3A78" w:rsidP="008146C1">
      <w:pPr>
        <w:rPr>
          <w:rFonts w:cs="Times New Roman"/>
        </w:rPr>
      </w:pPr>
      <w:hyperlink r:id="rId9" w:history="1">
        <w:r w:rsidRPr="0007025A">
          <w:rPr>
            <w:rStyle w:val="Lienhypertexte"/>
            <w:rFonts w:cs="Times New Roman"/>
          </w:rPr>
          <w:t>olivier.maniere@associes-gouvernance.com</w:t>
        </w:r>
      </w:hyperlink>
    </w:p>
    <w:p w14:paraId="3F874658" w14:textId="77777777" w:rsidR="00696875" w:rsidRDefault="00696875" w:rsidP="008146C1">
      <w:pPr>
        <w:rPr>
          <w:rFonts w:cs="Times New Roman"/>
          <w:color w:val="C00000"/>
        </w:rPr>
      </w:pPr>
    </w:p>
    <w:p w14:paraId="02D9317B" w14:textId="77777777" w:rsidR="00881C51" w:rsidRPr="00696875" w:rsidRDefault="00881C51" w:rsidP="008146C1">
      <w:pPr>
        <w:rPr>
          <w:rFonts w:cs="Times New Roman"/>
          <w:color w:val="C00000"/>
        </w:rPr>
      </w:pPr>
    </w:p>
    <w:p w14:paraId="1B233B74" w14:textId="4668DA30" w:rsidR="00696875" w:rsidRDefault="00696875" w:rsidP="008146C1">
      <w:pPr>
        <w:rPr>
          <w:rFonts w:cs="Times New Roman"/>
          <w:color w:val="C00000"/>
        </w:rPr>
      </w:pPr>
      <w:r w:rsidRPr="00696875">
        <w:rPr>
          <w:rFonts w:cs="Times New Roman"/>
          <w:color w:val="C00000"/>
        </w:rPr>
        <w:t>Téléchargez l’article en PDF</w:t>
      </w:r>
    </w:p>
    <w:p w14:paraId="3676A859" w14:textId="77777777" w:rsidR="00881C51" w:rsidRDefault="00881C51" w:rsidP="008146C1">
      <w:pPr>
        <w:rPr>
          <w:rFonts w:cs="Times New Roman"/>
          <w:color w:val="C00000"/>
        </w:rPr>
      </w:pPr>
    </w:p>
    <w:p w14:paraId="0CCBD771" w14:textId="77777777" w:rsidR="00881C51" w:rsidRDefault="00881C51" w:rsidP="00881C51">
      <w:pPr>
        <w:rPr>
          <w:rFonts w:cs="Times New Roman"/>
          <w:i/>
        </w:rPr>
      </w:pPr>
      <w:r>
        <w:rPr>
          <w:rFonts w:cs="Times New Roman"/>
          <w:i/>
        </w:rPr>
        <w:t>Associés en Gouvernance</w:t>
      </w:r>
      <w:r w:rsidRPr="00696875">
        <w:rPr>
          <w:rFonts w:cs="Times New Roman"/>
          <w:i/>
        </w:rPr>
        <w:t xml:space="preserve"> </w:t>
      </w:r>
      <w:r>
        <w:rPr>
          <w:rFonts w:cs="Times New Roman"/>
          <w:i/>
        </w:rPr>
        <w:t xml:space="preserve">a réalisé une étude complète </w:t>
      </w:r>
      <w:r w:rsidRPr="00696875">
        <w:rPr>
          <w:rFonts w:cs="Times New Roman"/>
          <w:i/>
        </w:rPr>
        <w:t xml:space="preserve">comprenant des </w:t>
      </w:r>
      <w:r>
        <w:rPr>
          <w:rFonts w:cs="Times New Roman"/>
          <w:i/>
        </w:rPr>
        <w:t>recommandations</w:t>
      </w:r>
      <w:r w:rsidRPr="00696875">
        <w:rPr>
          <w:rFonts w:cs="Times New Roman"/>
          <w:i/>
        </w:rPr>
        <w:t xml:space="preserve"> </w:t>
      </w:r>
      <w:r>
        <w:rPr>
          <w:rFonts w:cs="Times New Roman"/>
          <w:i/>
        </w:rPr>
        <w:t xml:space="preserve">à destination des Conseils. Si vous êtes intéressé, merci de contacter Associés en Gouvernance. </w:t>
      </w:r>
    </w:p>
    <w:p w14:paraId="01253E18" w14:textId="77777777" w:rsidR="00881C51" w:rsidRPr="00696875" w:rsidRDefault="00881C51" w:rsidP="008146C1">
      <w:pPr>
        <w:rPr>
          <w:rFonts w:cs="Times New Roman"/>
          <w:color w:val="C00000"/>
        </w:rPr>
      </w:pPr>
    </w:p>
    <w:sectPr w:rsidR="00881C51" w:rsidRPr="00696875" w:rsidSect="00946D1A">
      <w:headerReference w:type="even" r:id="rId10"/>
      <w:headerReference w:type="default" r:id="rId11"/>
      <w:footerReference w:type="default" r:id="rId12"/>
      <w:headerReference w:type="first" r:id="rId13"/>
      <w:footerReference w:type="first" r:id="rId14"/>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5E950" w14:textId="77777777" w:rsidR="00CA653C" w:rsidRDefault="00CA653C" w:rsidP="009E53E8">
      <w:r>
        <w:separator/>
      </w:r>
    </w:p>
  </w:endnote>
  <w:endnote w:type="continuationSeparator" w:id="0">
    <w:p w14:paraId="2BF81A65" w14:textId="77777777" w:rsidR="00CA653C" w:rsidRDefault="00CA653C" w:rsidP="009E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Roman">
    <w:altName w:val="Times New Roman"/>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New York">
    <w:panose1 w:val="00000000000000000000"/>
    <w:charset w:val="4D"/>
    <w:family w:val="roman"/>
    <w:notTrueType/>
    <w:pitch w:val="variable"/>
    <w:sig w:usb0="00000003" w:usb1="00000000" w:usb2="00000000" w:usb3="00000000" w:csb0="00000001" w:csb1="00000000"/>
  </w:font>
  <w:font w:name="AvenirNextLTPro-Regular">
    <w:altName w:val="AvenirNext LT Pro Regular"/>
    <w:charset w:val="00"/>
    <w:family w:val="auto"/>
    <w:pitch w:val="variable"/>
    <w:sig w:usb0="800000AF" w:usb1="5000204A" w:usb2="00000000" w:usb3="00000000" w:csb0="0000009B"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2256D4" w14:textId="75E99E9F" w:rsidR="00E43646" w:rsidRDefault="00E43646">
    <w:pPr>
      <w:pStyle w:val="Pieddepage"/>
    </w:pPr>
    <w:r>
      <w:ptab w:relativeTo="margin" w:alignment="center" w:leader="none"/>
    </w:r>
    <w:r>
      <w:rPr>
        <w:noProof/>
      </w:rPr>
      <w:drawing>
        <wp:inline distT="0" distB="0" distL="0" distR="0" wp14:anchorId="2A83E8AF" wp14:editId="6E678254">
          <wp:extent cx="5400675" cy="609600"/>
          <wp:effectExtent l="0" t="0" r="0" b="0"/>
          <wp:docPr id="20" name="Image 20" descr="C:\Users\Christian\AppData\Local\Microsoft\Windows\INetCacheContent.Word\Pied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AppData\Local\Microsoft\Windows\INetCacheContent.Word\Pied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09600"/>
                  </a:xfrm>
                  <a:prstGeom prst="rect">
                    <a:avLst/>
                  </a:prstGeom>
                  <a:noFill/>
                  <a:ln>
                    <a:noFill/>
                  </a:ln>
                </pic:spPr>
              </pic:pic>
            </a:graphicData>
          </a:graphic>
        </wp:inline>
      </w:drawing>
    </w:r>
    <w:r>
      <w:ptab w:relativeTo="margin" w:alignment="right" w:leader="none"/>
    </w:r>
    <w:r>
      <w:fldChar w:fldCharType="begin"/>
    </w:r>
    <w:r>
      <w:instrText>PAGE   \* MERGEFORMAT</w:instrText>
    </w:r>
    <w:r>
      <w:fldChar w:fldCharType="separate"/>
    </w:r>
    <w:r w:rsidR="00B41B23">
      <w:rPr>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495033" w14:textId="3FD05485" w:rsidR="00E43646" w:rsidRDefault="00E43646" w:rsidP="00C84BA6">
    <w:pPr>
      <w:pStyle w:val="Pieddepage"/>
      <w:ind w:left="851"/>
    </w:pPr>
    <w:r>
      <w:rPr>
        <w:noProof/>
      </w:rPr>
      <w:drawing>
        <wp:anchor distT="0" distB="0" distL="114300" distR="114300" simplePos="0" relativeHeight="251665408" behindDoc="0" locked="0" layoutInCell="1" allowOverlap="1" wp14:anchorId="4168F97F" wp14:editId="116A5BF7">
          <wp:simplePos x="0" y="0"/>
          <wp:positionH relativeFrom="margin">
            <wp:posOffset>-166370</wp:posOffset>
          </wp:positionH>
          <wp:positionV relativeFrom="margin">
            <wp:posOffset>6974205</wp:posOffset>
          </wp:positionV>
          <wp:extent cx="5941695" cy="149542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dde-Entete V13B.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1695" cy="14954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2134A" w14:textId="77777777" w:rsidR="00CA653C" w:rsidRDefault="00CA653C" w:rsidP="009E53E8">
      <w:r>
        <w:separator/>
      </w:r>
    </w:p>
  </w:footnote>
  <w:footnote w:type="continuationSeparator" w:id="0">
    <w:p w14:paraId="4556C93A" w14:textId="77777777" w:rsidR="00CA653C" w:rsidRDefault="00CA653C" w:rsidP="009E53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D88405" w14:textId="17128BB5" w:rsidR="00E43646" w:rsidRDefault="00CA653C">
    <w:pPr>
      <w:pStyle w:val="En-tte"/>
    </w:pPr>
    <w:r>
      <w:rPr>
        <w:noProof/>
      </w:rPr>
      <w:pict w14:anchorId="3D866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1" o:title="Entête_et_Suite_de_lettre_V6"/>
          <w10:wrap anchorx="margin" anchory="margin"/>
        </v:shape>
      </w:pict>
    </w:r>
    <w:r>
      <w:rPr>
        <w:noProof/>
      </w:rPr>
      <w:pict w14:anchorId="18B6FF57">
        <v:shape id="WordPictureWatermark2" o:spid="_x0000_s2062"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2" o:title="Entête_et_Suite_de_lettre_V6"/>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D76A9F" w14:textId="6668714A" w:rsidR="00E43646" w:rsidRDefault="00E43646">
    <w:pPr>
      <w:pStyle w:val="En-tte"/>
    </w:pPr>
    <w:r w:rsidRPr="00342A31">
      <w:rPr>
        <w:noProof/>
      </w:rPr>
      <w:drawing>
        <wp:anchor distT="0" distB="0" distL="114300" distR="114300" simplePos="0" relativeHeight="251664384" behindDoc="0" locked="0" layoutInCell="1" allowOverlap="1" wp14:anchorId="06373173" wp14:editId="0A76707D">
          <wp:simplePos x="0" y="0"/>
          <wp:positionH relativeFrom="page">
            <wp:posOffset>23053</wp:posOffset>
          </wp:positionH>
          <wp:positionV relativeFrom="paragraph">
            <wp:posOffset>-245331</wp:posOffset>
          </wp:positionV>
          <wp:extent cx="7553960" cy="1828800"/>
          <wp:effectExtent l="0" t="0" r="0" b="0"/>
          <wp:wrapThrough wrapText="bothSides">
            <wp:wrapPolygon edited="0">
              <wp:start x="1743" y="3825"/>
              <wp:lineTo x="1525" y="5175"/>
              <wp:lineTo x="1525" y="7200"/>
              <wp:lineTo x="1743" y="8325"/>
              <wp:lineTo x="3868" y="9450"/>
              <wp:lineTo x="6482" y="9450"/>
              <wp:lineTo x="6482" y="6300"/>
              <wp:lineTo x="4902" y="3825"/>
              <wp:lineTo x="1743" y="3825"/>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dde-Entete V13.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960" cy="18288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45F32F" w14:textId="691564AD" w:rsidR="00E43646" w:rsidRDefault="00CA653C">
    <w:pPr>
      <w:pStyle w:val="En-tte"/>
    </w:pPr>
    <w:r>
      <w:rPr>
        <w:noProof/>
      </w:rPr>
      <w:pict w14:anchorId="74C42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595.2pt;height:841.9pt;z-index:-251653120;mso-wrap-edited:f;mso-position-horizontal:center;mso-position-horizontal-relative:margin;mso-position-vertical:center;mso-position-vertical-relative:margin" wrapcoords="-27 0 -27 21581 21600 21581 21600 0 -27 0">
          <v:imagedata r:id="rId1" o:title="Entête_et_Suite_de_lettre_V6"/>
          <w10:wrap anchorx="margin" anchory="margin"/>
        </v:shape>
      </w:pict>
    </w:r>
    <w:r>
      <w:rPr>
        <w:noProof/>
      </w:rPr>
      <w:pict w14:anchorId="0A65A06A">
        <v:shape id="WordPictureWatermark3" o:spid="_x0000_s2063" type="#_x0000_t75" style="position:absolute;margin-left:-.05pt;margin-top:-169.9pt;width:595.2pt;height:841.9pt;z-index:-251656192;mso-wrap-edited:f;mso-position-horizontal-relative:margin;mso-position-vertical-relative:margin" wrapcoords="-27 0 -27 21581 21600 21581 21600 0 -27 0">
          <v:imagedata r:id="rId2" o:title="Entête_et_Suite_de_lettre_V6"/>
          <w10:wrap anchorx="margin" anchory="margin"/>
        </v:shape>
      </w:pict>
    </w:r>
    <w:r w:rsidR="00E43646" w:rsidRPr="00342A31">
      <w:rPr>
        <w:noProof/>
      </w:rPr>
      <w:drawing>
        <wp:inline distT="0" distB="0" distL="0" distR="0" wp14:anchorId="493787DA" wp14:editId="72639A5F">
          <wp:extent cx="7556500" cy="180076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dde-Entete V13.pdf"/>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6500" cy="180076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C1E44"/>
    <w:multiLevelType w:val="hybridMultilevel"/>
    <w:tmpl w:val="B29C8D20"/>
    <w:lvl w:ilvl="0" w:tplc="6FDCEBAE">
      <w:start w:val="1"/>
      <w:numFmt w:val="bullet"/>
      <w:lvlText w:val="•"/>
      <w:lvlJc w:val="left"/>
      <w:pPr>
        <w:ind w:left="1274"/>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2AC5BBA">
      <w:start w:val="1"/>
      <w:numFmt w:val="bullet"/>
      <w:lvlText w:val="o"/>
      <w:lvlJc w:val="left"/>
      <w:pPr>
        <w:ind w:left="189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DE68B16">
      <w:start w:val="1"/>
      <w:numFmt w:val="bullet"/>
      <w:lvlText w:val="▪"/>
      <w:lvlJc w:val="left"/>
      <w:pPr>
        <w:ind w:left="261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64E3EB4">
      <w:start w:val="1"/>
      <w:numFmt w:val="bullet"/>
      <w:lvlText w:val="•"/>
      <w:lvlJc w:val="left"/>
      <w:pPr>
        <w:ind w:left="333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5EE8A2E">
      <w:start w:val="1"/>
      <w:numFmt w:val="bullet"/>
      <w:lvlText w:val="o"/>
      <w:lvlJc w:val="left"/>
      <w:pPr>
        <w:ind w:left="405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4C82352">
      <w:start w:val="1"/>
      <w:numFmt w:val="bullet"/>
      <w:lvlText w:val="▪"/>
      <w:lvlJc w:val="left"/>
      <w:pPr>
        <w:ind w:left="477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544382E">
      <w:start w:val="1"/>
      <w:numFmt w:val="bullet"/>
      <w:lvlText w:val="•"/>
      <w:lvlJc w:val="left"/>
      <w:pPr>
        <w:ind w:left="549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F7E8D16">
      <w:start w:val="1"/>
      <w:numFmt w:val="bullet"/>
      <w:lvlText w:val="o"/>
      <w:lvlJc w:val="left"/>
      <w:pPr>
        <w:ind w:left="621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29EB70A">
      <w:start w:val="1"/>
      <w:numFmt w:val="bullet"/>
      <w:lvlText w:val="▪"/>
      <w:lvlJc w:val="left"/>
      <w:pPr>
        <w:ind w:left="693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
    <w:nsid w:val="059002D8"/>
    <w:multiLevelType w:val="hybridMultilevel"/>
    <w:tmpl w:val="9DEC0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AB7A17"/>
    <w:multiLevelType w:val="hybridMultilevel"/>
    <w:tmpl w:val="E6C81E72"/>
    <w:lvl w:ilvl="0" w:tplc="6912511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CB3B19"/>
    <w:multiLevelType w:val="hybridMultilevel"/>
    <w:tmpl w:val="F7226D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571E52"/>
    <w:multiLevelType w:val="hybridMultilevel"/>
    <w:tmpl w:val="3FF4C172"/>
    <w:lvl w:ilvl="0" w:tplc="02943C1E">
      <w:numFmt w:val="bullet"/>
      <w:lvlText w:val="-"/>
      <w:lvlJc w:val="left"/>
      <w:pPr>
        <w:ind w:left="720" w:hanging="360"/>
      </w:pPr>
      <w:rPr>
        <w:rFonts w:ascii="HelveticaNeueLT Std" w:eastAsiaTheme="minorEastAsia" w:hAnsi="HelveticaNeueLT St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C55FD6"/>
    <w:multiLevelType w:val="hybridMultilevel"/>
    <w:tmpl w:val="B9E40A0E"/>
    <w:lvl w:ilvl="0" w:tplc="FCFE447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47668F"/>
    <w:multiLevelType w:val="hybridMultilevel"/>
    <w:tmpl w:val="18909870"/>
    <w:lvl w:ilvl="0" w:tplc="570A98A2">
      <w:numFmt w:val="bullet"/>
      <w:lvlText w:val="-"/>
      <w:lvlJc w:val="left"/>
      <w:pPr>
        <w:ind w:left="1492" w:hanging="360"/>
      </w:pPr>
      <w:rPr>
        <w:rFonts w:ascii="HelveticaNeueLT Std" w:eastAsia="Tahoma" w:hAnsi="HelveticaNeueLT Std" w:cs="Tahoma" w:hint="default"/>
      </w:rPr>
    </w:lvl>
    <w:lvl w:ilvl="1" w:tplc="040C0003" w:tentative="1">
      <w:start w:val="1"/>
      <w:numFmt w:val="bullet"/>
      <w:lvlText w:val="o"/>
      <w:lvlJc w:val="left"/>
      <w:pPr>
        <w:ind w:left="2212" w:hanging="360"/>
      </w:pPr>
      <w:rPr>
        <w:rFonts w:ascii="Courier New" w:hAnsi="Courier New" w:cs="Courier New" w:hint="default"/>
      </w:rPr>
    </w:lvl>
    <w:lvl w:ilvl="2" w:tplc="040C0005" w:tentative="1">
      <w:start w:val="1"/>
      <w:numFmt w:val="bullet"/>
      <w:lvlText w:val=""/>
      <w:lvlJc w:val="left"/>
      <w:pPr>
        <w:ind w:left="2932" w:hanging="360"/>
      </w:pPr>
      <w:rPr>
        <w:rFonts w:ascii="Wingdings" w:hAnsi="Wingdings" w:hint="default"/>
      </w:rPr>
    </w:lvl>
    <w:lvl w:ilvl="3" w:tplc="040C0001" w:tentative="1">
      <w:start w:val="1"/>
      <w:numFmt w:val="bullet"/>
      <w:lvlText w:val=""/>
      <w:lvlJc w:val="left"/>
      <w:pPr>
        <w:ind w:left="3652" w:hanging="360"/>
      </w:pPr>
      <w:rPr>
        <w:rFonts w:ascii="Symbol" w:hAnsi="Symbol" w:hint="default"/>
      </w:rPr>
    </w:lvl>
    <w:lvl w:ilvl="4" w:tplc="040C0003" w:tentative="1">
      <w:start w:val="1"/>
      <w:numFmt w:val="bullet"/>
      <w:lvlText w:val="o"/>
      <w:lvlJc w:val="left"/>
      <w:pPr>
        <w:ind w:left="4372" w:hanging="360"/>
      </w:pPr>
      <w:rPr>
        <w:rFonts w:ascii="Courier New" w:hAnsi="Courier New" w:cs="Courier New" w:hint="default"/>
      </w:rPr>
    </w:lvl>
    <w:lvl w:ilvl="5" w:tplc="040C0005" w:tentative="1">
      <w:start w:val="1"/>
      <w:numFmt w:val="bullet"/>
      <w:lvlText w:val=""/>
      <w:lvlJc w:val="left"/>
      <w:pPr>
        <w:ind w:left="5092" w:hanging="360"/>
      </w:pPr>
      <w:rPr>
        <w:rFonts w:ascii="Wingdings" w:hAnsi="Wingdings" w:hint="default"/>
      </w:rPr>
    </w:lvl>
    <w:lvl w:ilvl="6" w:tplc="040C0001" w:tentative="1">
      <w:start w:val="1"/>
      <w:numFmt w:val="bullet"/>
      <w:lvlText w:val=""/>
      <w:lvlJc w:val="left"/>
      <w:pPr>
        <w:ind w:left="5812" w:hanging="360"/>
      </w:pPr>
      <w:rPr>
        <w:rFonts w:ascii="Symbol" w:hAnsi="Symbol" w:hint="default"/>
      </w:rPr>
    </w:lvl>
    <w:lvl w:ilvl="7" w:tplc="040C0003" w:tentative="1">
      <w:start w:val="1"/>
      <w:numFmt w:val="bullet"/>
      <w:lvlText w:val="o"/>
      <w:lvlJc w:val="left"/>
      <w:pPr>
        <w:ind w:left="6532" w:hanging="360"/>
      </w:pPr>
      <w:rPr>
        <w:rFonts w:ascii="Courier New" w:hAnsi="Courier New" w:cs="Courier New" w:hint="default"/>
      </w:rPr>
    </w:lvl>
    <w:lvl w:ilvl="8" w:tplc="040C0005" w:tentative="1">
      <w:start w:val="1"/>
      <w:numFmt w:val="bullet"/>
      <w:lvlText w:val=""/>
      <w:lvlJc w:val="left"/>
      <w:pPr>
        <w:ind w:left="7252" w:hanging="360"/>
      </w:pPr>
      <w:rPr>
        <w:rFonts w:ascii="Wingdings" w:hAnsi="Wingdings" w:hint="default"/>
      </w:rPr>
    </w:lvl>
  </w:abstractNum>
  <w:abstractNum w:abstractNumId="7">
    <w:nsid w:val="180647B4"/>
    <w:multiLevelType w:val="hybridMultilevel"/>
    <w:tmpl w:val="03287316"/>
    <w:lvl w:ilvl="0" w:tplc="FCFE447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2F65A2"/>
    <w:multiLevelType w:val="hybridMultilevel"/>
    <w:tmpl w:val="865ACCF4"/>
    <w:lvl w:ilvl="0" w:tplc="FCFE447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994778"/>
    <w:multiLevelType w:val="hybridMultilevel"/>
    <w:tmpl w:val="943438B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nsid w:val="225D0B1B"/>
    <w:multiLevelType w:val="hybridMultilevel"/>
    <w:tmpl w:val="1CECE002"/>
    <w:lvl w:ilvl="0" w:tplc="88A0EA2C">
      <w:start w:val="9"/>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2C3603"/>
    <w:multiLevelType w:val="hybridMultilevel"/>
    <w:tmpl w:val="891A0AB8"/>
    <w:lvl w:ilvl="0" w:tplc="5B7ADA54">
      <w:start w:val="1"/>
      <w:numFmt w:val="upperRoman"/>
      <w:lvlText w:val="%1."/>
      <w:lvlJc w:val="right"/>
      <w:pPr>
        <w:ind w:left="1701" w:hanging="360"/>
      </w:pPr>
    </w:lvl>
    <w:lvl w:ilvl="1" w:tplc="040C0019">
      <w:start w:val="1"/>
      <w:numFmt w:val="lowerLetter"/>
      <w:lvlText w:val="%2."/>
      <w:lvlJc w:val="left"/>
      <w:pPr>
        <w:ind w:left="2421" w:hanging="360"/>
      </w:pPr>
    </w:lvl>
    <w:lvl w:ilvl="2" w:tplc="040C001B" w:tentative="1">
      <w:start w:val="1"/>
      <w:numFmt w:val="lowerRoman"/>
      <w:lvlText w:val="%3."/>
      <w:lvlJc w:val="right"/>
      <w:pPr>
        <w:ind w:left="3141" w:hanging="180"/>
      </w:pPr>
    </w:lvl>
    <w:lvl w:ilvl="3" w:tplc="040C000F" w:tentative="1">
      <w:start w:val="1"/>
      <w:numFmt w:val="decimal"/>
      <w:lvlText w:val="%4."/>
      <w:lvlJc w:val="left"/>
      <w:pPr>
        <w:ind w:left="3861" w:hanging="360"/>
      </w:pPr>
    </w:lvl>
    <w:lvl w:ilvl="4" w:tplc="040C0019" w:tentative="1">
      <w:start w:val="1"/>
      <w:numFmt w:val="lowerLetter"/>
      <w:lvlText w:val="%5."/>
      <w:lvlJc w:val="left"/>
      <w:pPr>
        <w:ind w:left="4581" w:hanging="360"/>
      </w:pPr>
    </w:lvl>
    <w:lvl w:ilvl="5" w:tplc="040C001B" w:tentative="1">
      <w:start w:val="1"/>
      <w:numFmt w:val="lowerRoman"/>
      <w:lvlText w:val="%6."/>
      <w:lvlJc w:val="right"/>
      <w:pPr>
        <w:ind w:left="5301" w:hanging="180"/>
      </w:pPr>
    </w:lvl>
    <w:lvl w:ilvl="6" w:tplc="040C000F" w:tentative="1">
      <w:start w:val="1"/>
      <w:numFmt w:val="decimal"/>
      <w:lvlText w:val="%7."/>
      <w:lvlJc w:val="left"/>
      <w:pPr>
        <w:ind w:left="6021" w:hanging="360"/>
      </w:pPr>
    </w:lvl>
    <w:lvl w:ilvl="7" w:tplc="040C0019" w:tentative="1">
      <w:start w:val="1"/>
      <w:numFmt w:val="lowerLetter"/>
      <w:lvlText w:val="%8."/>
      <w:lvlJc w:val="left"/>
      <w:pPr>
        <w:ind w:left="6741" w:hanging="360"/>
      </w:pPr>
    </w:lvl>
    <w:lvl w:ilvl="8" w:tplc="040C001B" w:tentative="1">
      <w:start w:val="1"/>
      <w:numFmt w:val="lowerRoman"/>
      <w:lvlText w:val="%9."/>
      <w:lvlJc w:val="right"/>
      <w:pPr>
        <w:ind w:left="7461" w:hanging="180"/>
      </w:pPr>
    </w:lvl>
  </w:abstractNum>
  <w:abstractNum w:abstractNumId="12">
    <w:nsid w:val="262C1777"/>
    <w:multiLevelType w:val="hybridMultilevel"/>
    <w:tmpl w:val="C76E5AEA"/>
    <w:lvl w:ilvl="0" w:tplc="FCFE4478">
      <w:start w:val="1"/>
      <w:numFmt w:val="bullet"/>
      <w:lvlText w:val="‐"/>
      <w:lvlJc w:val="left"/>
      <w:pPr>
        <w:tabs>
          <w:tab w:val="num" w:pos="720"/>
        </w:tabs>
        <w:ind w:left="720" w:hanging="360"/>
      </w:pPr>
      <w:rPr>
        <w:rFonts w:ascii="Calibri" w:hAnsi="Calibri" w:hint="default"/>
      </w:rPr>
    </w:lvl>
    <w:lvl w:ilvl="1" w:tplc="ABA42C1C" w:tentative="1">
      <w:start w:val="1"/>
      <w:numFmt w:val="bullet"/>
      <w:lvlText w:val="•"/>
      <w:lvlJc w:val="left"/>
      <w:pPr>
        <w:tabs>
          <w:tab w:val="num" w:pos="1440"/>
        </w:tabs>
        <w:ind w:left="1440" w:hanging="360"/>
      </w:pPr>
      <w:rPr>
        <w:rFonts w:ascii="Arial" w:hAnsi="Arial" w:hint="default"/>
      </w:rPr>
    </w:lvl>
    <w:lvl w:ilvl="2" w:tplc="8974C3B8" w:tentative="1">
      <w:start w:val="1"/>
      <w:numFmt w:val="bullet"/>
      <w:lvlText w:val="•"/>
      <w:lvlJc w:val="left"/>
      <w:pPr>
        <w:tabs>
          <w:tab w:val="num" w:pos="2160"/>
        </w:tabs>
        <w:ind w:left="2160" w:hanging="360"/>
      </w:pPr>
      <w:rPr>
        <w:rFonts w:ascii="Arial" w:hAnsi="Arial" w:hint="default"/>
      </w:rPr>
    </w:lvl>
    <w:lvl w:ilvl="3" w:tplc="F02C6202" w:tentative="1">
      <w:start w:val="1"/>
      <w:numFmt w:val="bullet"/>
      <w:lvlText w:val="•"/>
      <w:lvlJc w:val="left"/>
      <w:pPr>
        <w:tabs>
          <w:tab w:val="num" w:pos="2880"/>
        </w:tabs>
        <w:ind w:left="2880" w:hanging="360"/>
      </w:pPr>
      <w:rPr>
        <w:rFonts w:ascii="Arial" w:hAnsi="Arial" w:hint="default"/>
      </w:rPr>
    </w:lvl>
    <w:lvl w:ilvl="4" w:tplc="4C52772C" w:tentative="1">
      <w:start w:val="1"/>
      <w:numFmt w:val="bullet"/>
      <w:lvlText w:val="•"/>
      <w:lvlJc w:val="left"/>
      <w:pPr>
        <w:tabs>
          <w:tab w:val="num" w:pos="3600"/>
        </w:tabs>
        <w:ind w:left="3600" w:hanging="360"/>
      </w:pPr>
      <w:rPr>
        <w:rFonts w:ascii="Arial" w:hAnsi="Arial" w:hint="default"/>
      </w:rPr>
    </w:lvl>
    <w:lvl w:ilvl="5" w:tplc="67BE468E" w:tentative="1">
      <w:start w:val="1"/>
      <w:numFmt w:val="bullet"/>
      <w:lvlText w:val="•"/>
      <w:lvlJc w:val="left"/>
      <w:pPr>
        <w:tabs>
          <w:tab w:val="num" w:pos="4320"/>
        </w:tabs>
        <w:ind w:left="4320" w:hanging="360"/>
      </w:pPr>
      <w:rPr>
        <w:rFonts w:ascii="Arial" w:hAnsi="Arial" w:hint="default"/>
      </w:rPr>
    </w:lvl>
    <w:lvl w:ilvl="6" w:tplc="480ED14A" w:tentative="1">
      <w:start w:val="1"/>
      <w:numFmt w:val="bullet"/>
      <w:lvlText w:val="•"/>
      <w:lvlJc w:val="left"/>
      <w:pPr>
        <w:tabs>
          <w:tab w:val="num" w:pos="5040"/>
        </w:tabs>
        <w:ind w:left="5040" w:hanging="360"/>
      </w:pPr>
      <w:rPr>
        <w:rFonts w:ascii="Arial" w:hAnsi="Arial" w:hint="default"/>
      </w:rPr>
    </w:lvl>
    <w:lvl w:ilvl="7" w:tplc="B80C2706" w:tentative="1">
      <w:start w:val="1"/>
      <w:numFmt w:val="bullet"/>
      <w:lvlText w:val="•"/>
      <w:lvlJc w:val="left"/>
      <w:pPr>
        <w:tabs>
          <w:tab w:val="num" w:pos="5760"/>
        </w:tabs>
        <w:ind w:left="5760" w:hanging="360"/>
      </w:pPr>
      <w:rPr>
        <w:rFonts w:ascii="Arial" w:hAnsi="Arial" w:hint="default"/>
      </w:rPr>
    </w:lvl>
    <w:lvl w:ilvl="8" w:tplc="6C1CE9B6" w:tentative="1">
      <w:start w:val="1"/>
      <w:numFmt w:val="bullet"/>
      <w:lvlText w:val="•"/>
      <w:lvlJc w:val="left"/>
      <w:pPr>
        <w:tabs>
          <w:tab w:val="num" w:pos="6480"/>
        </w:tabs>
        <w:ind w:left="6480" w:hanging="360"/>
      </w:pPr>
      <w:rPr>
        <w:rFonts w:ascii="Arial" w:hAnsi="Arial" w:hint="default"/>
      </w:rPr>
    </w:lvl>
  </w:abstractNum>
  <w:abstractNum w:abstractNumId="13">
    <w:nsid w:val="293F1F64"/>
    <w:multiLevelType w:val="hybridMultilevel"/>
    <w:tmpl w:val="02F4C90A"/>
    <w:lvl w:ilvl="0" w:tplc="1A94FA00">
      <w:numFmt w:val="bullet"/>
      <w:lvlText w:val=""/>
      <w:lvlJc w:val="left"/>
      <w:pPr>
        <w:ind w:left="1464" w:hanging="360"/>
      </w:pPr>
      <w:rPr>
        <w:rFonts w:ascii="Wingdings" w:eastAsia="Wingdings" w:hAnsi="Wingdings" w:cs="Wingdings" w:hint="default"/>
        <w:w w:val="100"/>
        <w:sz w:val="22"/>
        <w:szCs w:val="22"/>
      </w:rPr>
    </w:lvl>
    <w:lvl w:ilvl="1" w:tplc="94D05CD4">
      <w:numFmt w:val="bullet"/>
      <w:lvlText w:val="•"/>
      <w:lvlJc w:val="left"/>
      <w:pPr>
        <w:ind w:left="2501" w:hanging="360"/>
      </w:pPr>
      <w:rPr>
        <w:rFonts w:hint="default"/>
      </w:rPr>
    </w:lvl>
    <w:lvl w:ilvl="2" w:tplc="BB2E5424">
      <w:numFmt w:val="bullet"/>
      <w:lvlText w:val="•"/>
      <w:lvlJc w:val="left"/>
      <w:pPr>
        <w:ind w:left="3543" w:hanging="360"/>
      </w:pPr>
      <w:rPr>
        <w:rFonts w:hint="default"/>
      </w:rPr>
    </w:lvl>
    <w:lvl w:ilvl="3" w:tplc="3A80CD30">
      <w:numFmt w:val="bullet"/>
      <w:lvlText w:val="•"/>
      <w:lvlJc w:val="left"/>
      <w:pPr>
        <w:ind w:left="4584" w:hanging="360"/>
      </w:pPr>
      <w:rPr>
        <w:rFonts w:hint="default"/>
      </w:rPr>
    </w:lvl>
    <w:lvl w:ilvl="4" w:tplc="6598CE0C">
      <w:numFmt w:val="bullet"/>
      <w:lvlText w:val="•"/>
      <w:lvlJc w:val="left"/>
      <w:pPr>
        <w:ind w:left="5626" w:hanging="360"/>
      </w:pPr>
      <w:rPr>
        <w:rFonts w:hint="default"/>
      </w:rPr>
    </w:lvl>
    <w:lvl w:ilvl="5" w:tplc="2CB0A178">
      <w:numFmt w:val="bullet"/>
      <w:lvlText w:val="•"/>
      <w:lvlJc w:val="left"/>
      <w:pPr>
        <w:ind w:left="6667" w:hanging="360"/>
      </w:pPr>
      <w:rPr>
        <w:rFonts w:hint="default"/>
      </w:rPr>
    </w:lvl>
    <w:lvl w:ilvl="6" w:tplc="E342E4AA">
      <w:numFmt w:val="bullet"/>
      <w:lvlText w:val="•"/>
      <w:lvlJc w:val="left"/>
      <w:pPr>
        <w:ind w:left="7709" w:hanging="360"/>
      </w:pPr>
      <w:rPr>
        <w:rFonts w:hint="default"/>
      </w:rPr>
    </w:lvl>
    <w:lvl w:ilvl="7" w:tplc="EC447676">
      <w:numFmt w:val="bullet"/>
      <w:lvlText w:val="•"/>
      <w:lvlJc w:val="left"/>
      <w:pPr>
        <w:ind w:left="8750" w:hanging="360"/>
      </w:pPr>
      <w:rPr>
        <w:rFonts w:hint="default"/>
      </w:rPr>
    </w:lvl>
    <w:lvl w:ilvl="8" w:tplc="25268E5A">
      <w:numFmt w:val="bullet"/>
      <w:lvlText w:val="•"/>
      <w:lvlJc w:val="left"/>
      <w:pPr>
        <w:ind w:left="9792" w:hanging="360"/>
      </w:pPr>
      <w:rPr>
        <w:rFonts w:hint="default"/>
      </w:rPr>
    </w:lvl>
  </w:abstractNum>
  <w:abstractNum w:abstractNumId="14">
    <w:nsid w:val="2B1449B9"/>
    <w:multiLevelType w:val="hybridMultilevel"/>
    <w:tmpl w:val="21587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416B25"/>
    <w:multiLevelType w:val="hybridMultilevel"/>
    <w:tmpl w:val="9F309EA4"/>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6">
    <w:nsid w:val="2D78017B"/>
    <w:multiLevelType w:val="hybridMultilevel"/>
    <w:tmpl w:val="1460E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5354C8"/>
    <w:multiLevelType w:val="hybridMultilevel"/>
    <w:tmpl w:val="9B602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E447B6"/>
    <w:multiLevelType w:val="hybridMultilevel"/>
    <w:tmpl w:val="9BA0E2C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9">
    <w:nsid w:val="3A8B3974"/>
    <w:multiLevelType w:val="hybridMultilevel"/>
    <w:tmpl w:val="ABBCB628"/>
    <w:lvl w:ilvl="0" w:tplc="ABAEA89E">
      <w:numFmt w:val="bullet"/>
      <w:lvlText w:val=""/>
      <w:lvlJc w:val="left"/>
      <w:pPr>
        <w:ind w:left="360" w:hanging="360"/>
      </w:pPr>
      <w:rPr>
        <w:rFonts w:ascii="Wingdings" w:eastAsia="Wingdings" w:hAnsi="Wingdings" w:cs="Wingdings" w:hint="default"/>
        <w:w w:val="100"/>
        <w:sz w:val="22"/>
        <w:szCs w:val="22"/>
      </w:rPr>
    </w:lvl>
    <w:lvl w:ilvl="1" w:tplc="4D0E6504">
      <w:numFmt w:val="bullet"/>
      <w:lvlText w:val="•"/>
      <w:lvlJc w:val="left"/>
      <w:pPr>
        <w:ind w:left="1224" w:hanging="360"/>
      </w:pPr>
      <w:rPr>
        <w:rFonts w:hint="default"/>
      </w:rPr>
    </w:lvl>
    <w:lvl w:ilvl="2" w:tplc="DD7092A2">
      <w:numFmt w:val="bullet"/>
      <w:lvlText w:val="•"/>
      <w:lvlJc w:val="left"/>
      <w:pPr>
        <w:ind w:left="2088" w:hanging="360"/>
      </w:pPr>
      <w:rPr>
        <w:rFonts w:hint="default"/>
      </w:rPr>
    </w:lvl>
    <w:lvl w:ilvl="3" w:tplc="D91A322A">
      <w:numFmt w:val="bullet"/>
      <w:lvlText w:val="•"/>
      <w:lvlJc w:val="left"/>
      <w:pPr>
        <w:ind w:left="2952" w:hanging="360"/>
      </w:pPr>
      <w:rPr>
        <w:rFonts w:hint="default"/>
      </w:rPr>
    </w:lvl>
    <w:lvl w:ilvl="4" w:tplc="C21069C4">
      <w:numFmt w:val="bullet"/>
      <w:lvlText w:val="•"/>
      <w:lvlJc w:val="left"/>
      <w:pPr>
        <w:ind w:left="3817" w:hanging="360"/>
      </w:pPr>
      <w:rPr>
        <w:rFonts w:hint="default"/>
      </w:rPr>
    </w:lvl>
    <w:lvl w:ilvl="5" w:tplc="DF708B78">
      <w:numFmt w:val="bullet"/>
      <w:lvlText w:val="•"/>
      <w:lvlJc w:val="left"/>
      <w:pPr>
        <w:ind w:left="4681" w:hanging="360"/>
      </w:pPr>
      <w:rPr>
        <w:rFonts w:hint="default"/>
      </w:rPr>
    </w:lvl>
    <w:lvl w:ilvl="6" w:tplc="05D880F2">
      <w:numFmt w:val="bullet"/>
      <w:lvlText w:val="•"/>
      <w:lvlJc w:val="left"/>
      <w:pPr>
        <w:ind w:left="5545" w:hanging="360"/>
      </w:pPr>
      <w:rPr>
        <w:rFonts w:hint="default"/>
      </w:rPr>
    </w:lvl>
    <w:lvl w:ilvl="7" w:tplc="636CA770">
      <w:numFmt w:val="bullet"/>
      <w:lvlText w:val="•"/>
      <w:lvlJc w:val="left"/>
      <w:pPr>
        <w:ind w:left="6409" w:hanging="360"/>
      </w:pPr>
      <w:rPr>
        <w:rFonts w:hint="default"/>
      </w:rPr>
    </w:lvl>
    <w:lvl w:ilvl="8" w:tplc="272C3668">
      <w:numFmt w:val="bullet"/>
      <w:lvlText w:val="•"/>
      <w:lvlJc w:val="left"/>
      <w:pPr>
        <w:ind w:left="7274" w:hanging="360"/>
      </w:pPr>
      <w:rPr>
        <w:rFonts w:hint="default"/>
      </w:rPr>
    </w:lvl>
  </w:abstractNum>
  <w:abstractNum w:abstractNumId="20">
    <w:nsid w:val="3BA01C5C"/>
    <w:multiLevelType w:val="hybridMultilevel"/>
    <w:tmpl w:val="DBB4279A"/>
    <w:lvl w:ilvl="0" w:tplc="A9A499D4">
      <w:numFmt w:val="bullet"/>
      <w:lvlText w:val=""/>
      <w:lvlJc w:val="left"/>
      <w:pPr>
        <w:ind w:left="1560" w:hanging="428"/>
      </w:pPr>
      <w:rPr>
        <w:rFonts w:ascii="Wingdings" w:eastAsia="Wingdings" w:hAnsi="Wingdings" w:cs="Wingdings" w:hint="default"/>
        <w:w w:val="100"/>
        <w:sz w:val="30"/>
        <w:szCs w:val="30"/>
      </w:rPr>
    </w:lvl>
    <w:lvl w:ilvl="1" w:tplc="040C000B">
      <w:start w:val="1"/>
      <w:numFmt w:val="bullet"/>
      <w:lvlText w:val=""/>
      <w:lvlJc w:val="left"/>
      <w:pPr>
        <w:ind w:left="2594" w:hanging="428"/>
      </w:pPr>
      <w:rPr>
        <w:rFonts w:ascii="Wingdings" w:hAnsi="Wingdings" w:hint="default"/>
      </w:rPr>
    </w:lvl>
    <w:lvl w:ilvl="2" w:tplc="7A2A40F0">
      <w:numFmt w:val="bullet"/>
      <w:lvlText w:val="•"/>
      <w:lvlJc w:val="left"/>
      <w:pPr>
        <w:ind w:left="3629" w:hanging="428"/>
      </w:pPr>
      <w:rPr>
        <w:rFonts w:hint="default"/>
      </w:rPr>
    </w:lvl>
    <w:lvl w:ilvl="3" w:tplc="942011CA">
      <w:numFmt w:val="bullet"/>
      <w:lvlText w:val="•"/>
      <w:lvlJc w:val="left"/>
      <w:pPr>
        <w:ind w:left="4663" w:hanging="428"/>
      </w:pPr>
      <w:rPr>
        <w:rFonts w:hint="default"/>
      </w:rPr>
    </w:lvl>
    <w:lvl w:ilvl="4" w:tplc="E9FE7934">
      <w:numFmt w:val="bullet"/>
      <w:lvlText w:val="•"/>
      <w:lvlJc w:val="left"/>
      <w:pPr>
        <w:ind w:left="5698" w:hanging="428"/>
      </w:pPr>
      <w:rPr>
        <w:rFonts w:hint="default"/>
      </w:rPr>
    </w:lvl>
    <w:lvl w:ilvl="5" w:tplc="223A72F6">
      <w:numFmt w:val="bullet"/>
      <w:lvlText w:val="•"/>
      <w:lvlJc w:val="left"/>
      <w:pPr>
        <w:ind w:left="6732" w:hanging="428"/>
      </w:pPr>
      <w:rPr>
        <w:rFonts w:hint="default"/>
      </w:rPr>
    </w:lvl>
    <w:lvl w:ilvl="6" w:tplc="D63EC2C6">
      <w:numFmt w:val="bullet"/>
      <w:lvlText w:val="•"/>
      <w:lvlJc w:val="left"/>
      <w:pPr>
        <w:ind w:left="7767" w:hanging="428"/>
      </w:pPr>
      <w:rPr>
        <w:rFonts w:hint="default"/>
      </w:rPr>
    </w:lvl>
    <w:lvl w:ilvl="7" w:tplc="B4A81674">
      <w:numFmt w:val="bullet"/>
      <w:lvlText w:val="•"/>
      <w:lvlJc w:val="left"/>
      <w:pPr>
        <w:ind w:left="8801" w:hanging="428"/>
      </w:pPr>
      <w:rPr>
        <w:rFonts w:hint="default"/>
      </w:rPr>
    </w:lvl>
    <w:lvl w:ilvl="8" w:tplc="C726AE32">
      <w:numFmt w:val="bullet"/>
      <w:lvlText w:val="•"/>
      <w:lvlJc w:val="left"/>
      <w:pPr>
        <w:ind w:left="9836" w:hanging="428"/>
      </w:pPr>
      <w:rPr>
        <w:rFonts w:hint="default"/>
      </w:rPr>
    </w:lvl>
  </w:abstractNum>
  <w:abstractNum w:abstractNumId="21">
    <w:nsid w:val="41761289"/>
    <w:multiLevelType w:val="hybridMultilevel"/>
    <w:tmpl w:val="9104CB72"/>
    <w:lvl w:ilvl="0" w:tplc="6920874C">
      <w:numFmt w:val="bullet"/>
      <w:lvlText w:val=""/>
      <w:lvlJc w:val="left"/>
      <w:pPr>
        <w:ind w:left="1425" w:hanging="360"/>
      </w:pPr>
      <w:rPr>
        <w:rFonts w:ascii="Symbol" w:eastAsia="Symbol" w:hAnsi="Symbol" w:cs="Symbol" w:hint="default"/>
        <w:w w:val="100"/>
        <w:sz w:val="22"/>
        <w:szCs w:val="22"/>
      </w:rPr>
    </w:lvl>
    <w:lvl w:ilvl="1" w:tplc="D59666C4">
      <w:numFmt w:val="bullet"/>
      <w:lvlText w:val="o"/>
      <w:lvlJc w:val="left"/>
      <w:pPr>
        <w:ind w:left="1910" w:hanging="360"/>
      </w:pPr>
      <w:rPr>
        <w:rFonts w:ascii="Courier New" w:eastAsia="Courier New" w:hAnsi="Courier New" w:cs="Courier New" w:hint="default"/>
        <w:w w:val="100"/>
        <w:sz w:val="22"/>
        <w:szCs w:val="22"/>
      </w:rPr>
    </w:lvl>
    <w:lvl w:ilvl="2" w:tplc="D2E06726">
      <w:numFmt w:val="bullet"/>
      <w:lvlText w:val="•"/>
      <w:lvlJc w:val="left"/>
      <w:pPr>
        <w:ind w:left="3029" w:hanging="360"/>
      </w:pPr>
      <w:rPr>
        <w:rFonts w:hint="default"/>
      </w:rPr>
    </w:lvl>
    <w:lvl w:ilvl="3" w:tplc="80F01B94">
      <w:numFmt w:val="bullet"/>
      <w:lvlText w:val="•"/>
      <w:lvlJc w:val="left"/>
      <w:pPr>
        <w:ind w:left="4139" w:hanging="360"/>
      </w:pPr>
      <w:rPr>
        <w:rFonts w:hint="default"/>
      </w:rPr>
    </w:lvl>
    <w:lvl w:ilvl="4" w:tplc="7192804E">
      <w:numFmt w:val="bullet"/>
      <w:lvlText w:val="•"/>
      <w:lvlJc w:val="left"/>
      <w:pPr>
        <w:ind w:left="5248" w:hanging="360"/>
      </w:pPr>
      <w:rPr>
        <w:rFonts w:hint="default"/>
      </w:rPr>
    </w:lvl>
    <w:lvl w:ilvl="5" w:tplc="9C38B68A">
      <w:numFmt w:val="bullet"/>
      <w:lvlText w:val="•"/>
      <w:lvlJc w:val="left"/>
      <w:pPr>
        <w:ind w:left="6358" w:hanging="360"/>
      </w:pPr>
      <w:rPr>
        <w:rFonts w:hint="default"/>
      </w:rPr>
    </w:lvl>
    <w:lvl w:ilvl="6" w:tplc="55D06B16">
      <w:numFmt w:val="bullet"/>
      <w:lvlText w:val="•"/>
      <w:lvlJc w:val="left"/>
      <w:pPr>
        <w:ind w:left="7467" w:hanging="360"/>
      </w:pPr>
      <w:rPr>
        <w:rFonts w:hint="default"/>
      </w:rPr>
    </w:lvl>
    <w:lvl w:ilvl="7" w:tplc="87E24A96">
      <w:numFmt w:val="bullet"/>
      <w:lvlText w:val="•"/>
      <w:lvlJc w:val="left"/>
      <w:pPr>
        <w:ind w:left="8577" w:hanging="360"/>
      </w:pPr>
      <w:rPr>
        <w:rFonts w:hint="default"/>
      </w:rPr>
    </w:lvl>
    <w:lvl w:ilvl="8" w:tplc="AB2678B4">
      <w:numFmt w:val="bullet"/>
      <w:lvlText w:val="•"/>
      <w:lvlJc w:val="left"/>
      <w:pPr>
        <w:ind w:left="9686" w:hanging="360"/>
      </w:pPr>
      <w:rPr>
        <w:rFonts w:hint="default"/>
      </w:rPr>
    </w:lvl>
  </w:abstractNum>
  <w:abstractNum w:abstractNumId="22">
    <w:nsid w:val="4B216F4D"/>
    <w:multiLevelType w:val="hybridMultilevel"/>
    <w:tmpl w:val="38963280"/>
    <w:lvl w:ilvl="0" w:tplc="66D2FE70">
      <w:start w:val="13"/>
      <w:numFmt w:val="bullet"/>
      <w:lvlText w:val="-"/>
      <w:lvlJc w:val="left"/>
      <w:pPr>
        <w:ind w:left="1492" w:hanging="360"/>
      </w:pPr>
      <w:rPr>
        <w:rFonts w:ascii="HelveticaNeueLT Std" w:eastAsiaTheme="minorEastAsia" w:hAnsi="HelveticaNeueLT Std" w:cstheme="minorBidi" w:hint="default"/>
      </w:rPr>
    </w:lvl>
    <w:lvl w:ilvl="1" w:tplc="040C0003" w:tentative="1">
      <w:start w:val="1"/>
      <w:numFmt w:val="bullet"/>
      <w:lvlText w:val="o"/>
      <w:lvlJc w:val="left"/>
      <w:pPr>
        <w:ind w:left="2212" w:hanging="360"/>
      </w:pPr>
      <w:rPr>
        <w:rFonts w:ascii="Courier New" w:hAnsi="Courier New" w:cs="Courier New" w:hint="default"/>
      </w:rPr>
    </w:lvl>
    <w:lvl w:ilvl="2" w:tplc="040C0005" w:tentative="1">
      <w:start w:val="1"/>
      <w:numFmt w:val="bullet"/>
      <w:lvlText w:val=""/>
      <w:lvlJc w:val="left"/>
      <w:pPr>
        <w:ind w:left="2932" w:hanging="360"/>
      </w:pPr>
      <w:rPr>
        <w:rFonts w:ascii="Wingdings" w:hAnsi="Wingdings" w:hint="default"/>
      </w:rPr>
    </w:lvl>
    <w:lvl w:ilvl="3" w:tplc="040C0001" w:tentative="1">
      <w:start w:val="1"/>
      <w:numFmt w:val="bullet"/>
      <w:lvlText w:val=""/>
      <w:lvlJc w:val="left"/>
      <w:pPr>
        <w:ind w:left="3652" w:hanging="360"/>
      </w:pPr>
      <w:rPr>
        <w:rFonts w:ascii="Symbol" w:hAnsi="Symbol" w:hint="default"/>
      </w:rPr>
    </w:lvl>
    <w:lvl w:ilvl="4" w:tplc="040C0003" w:tentative="1">
      <w:start w:val="1"/>
      <w:numFmt w:val="bullet"/>
      <w:lvlText w:val="o"/>
      <w:lvlJc w:val="left"/>
      <w:pPr>
        <w:ind w:left="4372" w:hanging="360"/>
      </w:pPr>
      <w:rPr>
        <w:rFonts w:ascii="Courier New" w:hAnsi="Courier New" w:cs="Courier New" w:hint="default"/>
      </w:rPr>
    </w:lvl>
    <w:lvl w:ilvl="5" w:tplc="040C0005" w:tentative="1">
      <w:start w:val="1"/>
      <w:numFmt w:val="bullet"/>
      <w:lvlText w:val=""/>
      <w:lvlJc w:val="left"/>
      <w:pPr>
        <w:ind w:left="5092" w:hanging="360"/>
      </w:pPr>
      <w:rPr>
        <w:rFonts w:ascii="Wingdings" w:hAnsi="Wingdings" w:hint="default"/>
      </w:rPr>
    </w:lvl>
    <w:lvl w:ilvl="6" w:tplc="040C0001" w:tentative="1">
      <w:start w:val="1"/>
      <w:numFmt w:val="bullet"/>
      <w:lvlText w:val=""/>
      <w:lvlJc w:val="left"/>
      <w:pPr>
        <w:ind w:left="5812" w:hanging="360"/>
      </w:pPr>
      <w:rPr>
        <w:rFonts w:ascii="Symbol" w:hAnsi="Symbol" w:hint="default"/>
      </w:rPr>
    </w:lvl>
    <w:lvl w:ilvl="7" w:tplc="040C0003" w:tentative="1">
      <w:start w:val="1"/>
      <w:numFmt w:val="bullet"/>
      <w:lvlText w:val="o"/>
      <w:lvlJc w:val="left"/>
      <w:pPr>
        <w:ind w:left="6532" w:hanging="360"/>
      </w:pPr>
      <w:rPr>
        <w:rFonts w:ascii="Courier New" w:hAnsi="Courier New" w:cs="Courier New" w:hint="default"/>
      </w:rPr>
    </w:lvl>
    <w:lvl w:ilvl="8" w:tplc="040C0005" w:tentative="1">
      <w:start w:val="1"/>
      <w:numFmt w:val="bullet"/>
      <w:lvlText w:val=""/>
      <w:lvlJc w:val="left"/>
      <w:pPr>
        <w:ind w:left="7252" w:hanging="360"/>
      </w:pPr>
      <w:rPr>
        <w:rFonts w:ascii="Wingdings" w:hAnsi="Wingdings" w:hint="default"/>
      </w:rPr>
    </w:lvl>
  </w:abstractNum>
  <w:abstractNum w:abstractNumId="23">
    <w:nsid w:val="50510665"/>
    <w:multiLevelType w:val="hybridMultilevel"/>
    <w:tmpl w:val="0F14B2EC"/>
    <w:lvl w:ilvl="0" w:tplc="040C0003">
      <w:start w:val="1"/>
      <w:numFmt w:val="bullet"/>
      <w:lvlText w:val="o"/>
      <w:lvlJc w:val="left"/>
      <w:pPr>
        <w:ind w:left="4740" w:hanging="360"/>
      </w:pPr>
      <w:rPr>
        <w:rFonts w:ascii="Courier New" w:hAnsi="Courier New" w:cs="Courier New" w:hint="default"/>
      </w:rPr>
    </w:lvl>
    <w:lvl w:ilvl="1" w:tplc="040C0003" w:tentative="1">
      <w:start w:val="1"/>
      <w:numFmt w:val="bullet"/>
      <w:lvlText w:val="o"/>
      <w:lvlJc w:val="left"/>
      <w:pPr>
        <w:ind w:left="5460" w:hanging="360"/>
      </w:pPr>
      <w:rPr>
        <w:rFonts w:ascii="Courier New" w:hAnsi="Courier New" w:cs="Courier New" w:hint="default"/>
      </w:rPr>
    </w:lvl>
    <w:lvl w:ilvl="2" w:tplc="040C0005" w:tentative="1">
      <w:start w:val="1"/>
      <w:numFmt w:val="bullet"/>
      <w:lvlText w:val=""/>
      <w:lvlJc w:val="left"/>
      <w:pPr>
        <w:ind w:left="6180" w:hanging="360"/>
      </w:pPr>
      <w:rPr>
        <w:rFonts w:ascii="Wingdings" w:hAnsi="Wingdings" w:hint="default"/>
      </w:rPr>
    </w:lvl>
    <w:lvl w:ilvl="3" w:tplc="040C0001" w:tentative="1">
      <w:start w:val="1"/>
      <w:numFmt w:val="bullet"/>
      <w:lvlText w:val=""/>
      <w:lvlJc w:val="left"/>
      <w:pPr>
        <w:ind w:left="6900" w:hanging="360"/>
      </w:pPr>
      <w:rPr>
        <w:rFonts w:ascii="Symbol" w:hAnsi="Symbol" w:hint="default"/>
      </w:rPr>
    </w:lvl>
    <w:lvl w:ilvl="4" w:tplc="040C0003" w:tentative="1">
      <w:start w:val="1"/>
      <w:numFmt w:val="bullet"/>
      <w:lvlText w:val="o"/>
      <w:lvlJc w:val="left"/>
      <w:pPr>
        <w:ind w:left="7620" w:hanging="360"/>
      </w:pPr>
      <w:rPr>
        <w:rFonts w:ascii="Courier New" w:hAnsi="Courier New" w:cs="Courier New" w:hint="default"/>
      </w:rPr>
    </w:lvl>
    <w:lvl w:ilvl="5" w:tplc="040C0005" w:tentative="1">
      <w:start w:val="1"/>
      <w:numFmt w:val="bullet"/>
      <w:lvlText w:val=""/>
      <w:lvlJc w:val="left"/>
      <w:pPr>
        <w:ind w:left="8340" w:hanging="360"/>
      </w:pPr>
      <w:rPr>
        <w:rFonts w:ascii="Wingdings" w:hAnsi="Wingdings" w:hint="default"/>
      </w:rPr>
    </w:lvl>
    <w:lvl w:ilvl="6" w:tplc="040C0001" w:tentative="1">
      <w:start w:val="1"/>
      <w:numFmt w:val="bullet"/>
      <w:lvlText w:val=""/>
      <w:lvlJc w:val="left"/>
      <w:pPr>
        <w:ind w:left="9060" w:hanging="360"/>
      </w:pPr>
      <w:rPr>
        <w:rFonts w:ascii="Symbol" w:hAnsi="Symbol" w:hint="default"/>
      </w:rPr>
    </w:lvl>
    <w:lvl w:ilvl="7" w:tplc="040C0003" w:tentative="1">
      <w:start w:val="1"/>
      <w:numFmt w:val="bullet"/>
      <w:lvlText w:val="o"/>
      <w:lvlJc w:val="left"/>
      <w:pPr>
        <w:ind w:left="9780" w:hanging="360"/>
      </w:pPr>
      <w:rPr>
        <w:rFonts w:ascii="Courier New" w:hAnsi="Courier New" w:cs="Courier New" w:hint="default"/>
      </w:rPr>
    </w:lvl>
    <w:lvl w:ilvl="8" w:tplc="040C0005" w:tentative="1">
      <w:start w:val="1"/>
      <w:numFmt w:val="bullet"/>
      <w:lvlText w:val=""/>
      <w:lvlJc w:val="left"/>
      <w:pPr>
        <w:ind w:left="10500" w:hanging="360"/>
      </w:pPr>
      <w:rPr>
        <w:rFonts w:ascii="Wingdings" w:hAnsi="Wingdings" w:hint="default"/>
      </w:rPr>
    </w:lvl>
  </w:abstractNum>
  <w:abstractNum w:abstractNumId="24">
    <w:nsid w:val="5336170C"/>
    <w:multiLevelType w:val="hybridMultilevel"/>
    <w:tmpl w:val="C3FE73DA"/>
    <w:lvl w:ilvl="0" w:tplc="FCFE447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581C2C"/>
    <w:multiLevelType w:val="hybridMultilevel"/>
    <w:tmpl w:val="2578AEB2"/>
    <w:lvl w:ilvl="0" w:tplc="7540807C">
      <w:numFmt w:val="bullet"/>
      <w:lvlText w:val="•"/>
      <w:lvlJc w:val="left"/>
      <w:pPr>
        <w:ind w:left="1560" w:hanging="428"/>
      </w:pPr>
      <w:rPr>
        <w:rFonts w:hint="default"/>
        <w:w w:val="100"/>
        <w:sz w:val="22"/>
        <w:szCs w:val="22"/>
      </w:rPr>
    </w:lvl>
    <w:lvl w:ilvl="1" w:tplc="D252250A">
      <w:numFmt w:val="bullet"/>
      <w:lvlText w:val="•"/>
      <w:lvlJc w:val="left"/>
      <w:pPr>
        <w:ind w:left="2594" w:hanging="428"/>
      </w:pPr>
      <w:rPr>
        <w:rFonts w:hint="default"/>
      </w:rPr>
    </w:lvl>
    <w:lvl w:ilvl="2" w:tplc="6580801E">
      <w:numFmt w:val="bullet"/>
      <w:lvlText w:val="•"/>
      <w:lvlJc w:val="left"/>
      <w:pPr>
        <w:ind w:left="3629" w:hanging="428"/>
      </w:pPr>
      <w:rPr>
        <w:rFonts w:hint="default"/>
      </w:rPr>
    </w:lvl>
    <w:lvl w:ilvl="3" w:tplc="871CA6B6">
      <w:numFmt w:val="bullet"/>
      <w:lvlText w:val="•"/>
      <w:lvlJc w:val="left"/>
      <w:pPr>
        <w:ind w:left="4663" w:hanging="428"/>
      </w:pPr>
      <w:rPr>
        <w:rFonts w:hint="default"/>
      </w:rPr>
    </w:lvl>
    <w:lvl w:ilvl="4" w:tplc="3CE6C2E8">
      <w:numFmt w:val="bullet"/>
      <w:lvlText w:val="•"/>
      <w:lvlJc w:val="left"/>
      <w:pPr>
        <w:ind w:left="5698" w:hanging="428"/>
      </w:pPr>
      <w:rPr>
        <w:rFonts w:hint="default"/>
      </w:rPr>
    </w:lvl>
    <w:lvl w:ilvl="5" w:tplc="C7360760">
      <w:numFmt w:val="bullet"/>
      <w:lvlText w:val="•"/>
      <w:lvlJc w:val="left"/>
      <w:pPr>
        <w:ind w:left="6732" w:hanging="428"/>
      </w:pPr>
      <w:rPr>
        <w:rFonts w:hint="default"/>
      </w:rPr>
    </w:lvl>
    <w:lvl w:ilvl="6" w:tplc="66D094FE">
      <w:numFmt w:val="bullet"/>
      <w:lvlText w:val="•"/>
      <w:lvlJc w:val="left"/>
      <w:pPr>
        <w:ind w:left="7767" w:hanging="428"/>
      </w:pPr>
      <w:rPr>
        <w:rFonts w:hint="default"/>
      </w:rPr>
    </w:lvl>
    <w:lvl w:ilvl="7" w:tplc="747C18FA">
      <w:numFmt w:val="bullet"/>
      <w:lvlText w:val="•"/>
      <w:lvlJc w:val="left"/>
      <w:pPr>
        <w:ind w:left="8801" w:hanging="428"/>
      </w:pPr>
      <w:rPr>
        <w:rFonts w:hint="default"/>
      </w:rPr>
    </w:lvl>
    <w:lvl w:ilvl="8" w:tplc="87B6BEEE">
      <w:numFmt w:val="bullet"/>
      <w:lvlText w:val="•"/>
      <w:lvlJc w:val="left"/>
      <w:pPr>
        <w:ind w:left="9836" w:hanging="428"/>
      </w:pPr>
      <w:rPr>
        <w:rFonts w:hint="default"/>
      </w:rPr>
    </w:lvl>
  </w:abstractNum>
  <w:abstractNum w:abstractNumId="26">
    <w:nsid w:val="56B17DAB"/>
    <w:multiLevelType w:val="hybridMultilevel"/>
    <w:tmpl w:val="C1E26EE2"/>
    <w:lvl w:ilvl="0" w:tplc="76DC7A26">
      <w:numFmt w:val="bullet"/>
      <w:lvlText w:val="-"/>
      <w:lvlJc w:val="left"/>
      <w:pPr>
        <w:ind w:left="702" w:hanging="207"/>
      </w:pPr>
      <w:rPr>
        <w:rFonts w:ascii="Calibri" w:eastAsia="Calibri" w:hAnsi="Calibri" w:cs="Calibri" w:hint="default"/>
        <w:w w:val="101"/>
        <w:sz w:val="18"/>
        <w:szCs w:val="18"/>
      </w:rPr>
    </w:lvl>
    <w:lvl w:ilvl="1" w:tplc="694AA526">
      <w:numFmt w:val="bullet"/>
      <w:lvlText w:val="-"/>
      <w:lvlJc w:val="left"/>
      <w:pPr>
        <w:ind w:left="918" w:hanging="207"/>
      </w:pPr>
      <w:rPr>
        <w:rFonts w:ascii="Calibri" w:eastAsia="Calibri" w:hAnsi="Calibri" w:cs="Calibri" w:hint="default"/>
        <w:w w:val="101"/>
        <w:sz w:val="18"/>
        <w:szCs w:val="18"/>
      </w:rPr>
    </w:lvl>
    <w:lvl w:ilvl="2" w:tplc="0CB6F736">
      <w:numFmt w:val="bullet"/>
      <w:lvlText w:val="-"/>
      <w:lvlJc w:val="left"/>
      <w:pPr>
        <w:ind w:left="1233" w:hanging="207"/>
      </w:pPr>
      <w:rPr>
        <w:rFonts w:ascii="Calibri" w:eastAsia="Calibri" w:hAnsi="Calibri" w:cs="Calibri" w:hint="default"/>
        <w:w w:val="99"/>
        <w:sz w:val="24"/>
        <w:szCs w:val="24"/>
      </w:rPr>
    </w:lvl>
    <w:lvl w:ilvl="3" w:tplc="9F82E35A">
      <w:numFmt w:val="bullet"/>
      <w:lvlText w:val="•"/>
      <w:lvlJc w:val="left"/>
      <w:pPr>
        <w:ind w:left="1924" w:hanging="360"/>
      </w:pPr>
      <w:rPr>
        <w:rFonts w:hint="default"/>
        <w:w w:val="100"/>
      </w:rPr>
    </w:lvl>
    <w:lvl w:ilvl="4" w:tplc="A1105716">
      <w:numFmt w:val="bullet"/>
      <w:lvlText w:val="•"/>
      <w:lvlJc w:val="left"/>
      <w:pPr>
        <w:ind w:left="1256" w:hanging="360"/>
      </w:pPr>
      <w:rPr>
        <w:rFonts w:hint="default"/>
      </w:rPr>
    </w:lvl>
    <w:lvl w:ilvl="5" w:tplc="5A1A2EF4">
      <w:numFmt w:val="bullet"/>
      <w:lvlText w:val="•"/>
      <w:lvlJc w:val="left"/>
      <w:pPr>
        <w:ind w:left="592" w:hanging="360"/>
      </w:pPr>
      <w:rPr>
        <w:rFonts w:hint="default"/>
      </w:rPr>
    </w:lvl>
    <w:lvl w:ilvl="6" w:tplc="8FDC5880">
      <w:numFmt w:val="bullet"/>
      <w:lvlText w:val="•"/>
      <w:lvlJc w:val="left"/>
      <w:pPr>
        <w:ind w:left="-71" w:hanging="360"/>
      </w:pPr>
      <w:rPr>
        <w:rFonts w:hint="default"/>
      </w:rPr>
    </w:lvl>
    <w:lvl w:ilvl="7" w:tplc="948C4666">
      <w:numFmt w:val="bullet"/>
      <w:lvlText w:val="•"/>
      <w:lvlJc w:val="left"/>
      <w:pPr>
        <w:ind w:left="-735" w:hanging="360"/>
      </w:pPr>
      <w:rPr>
        <w:rFonts w:hint="default"/>
      </w:rPr>
    </w:lvl>
    <w:lvl w:ilvl="8" w:tplc="179C224E">
      <w:numFmt w:val="bullet"/>
      <w:lvlText w:val="•"/>
      <w:lvlJc w:val="left"/>
      <w:pPr>
        <w:ind w:left="-1398" w:hanging="360"/>
      </w:pPr>
      <w:rPr>
        <w:rFonts w:hint="default"/>
      </w:rPr>
    </w:lvl>
  </w:abstractNum>
  <w:abstractNum w:abstractNumId="27">
    <w:nsid w:val="577C79CA"/>
    <w:multiLevelType w:val="hybridMultilevel"/>
    <w:tmpl w:val="1A2C8FA2"/>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nsid w:val="58D64F9B"/>
    <w:multiLevelType w:val="hybridMultilevel"/>
    <w:tmpl w:val="6B422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764B73"/>
    <w:multiLevelType w:val="hybridMultilevel"/>
    <w:tmpl w:val="97144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DAF5415"/>
    <w:multiLevelType w:val="hybridMultilevel"/>
    <w:tmpl w:val="00C4AE50"/>
    <w:lvl w:ilvl="0" w:tplc="BAB2CA82">
      <w:numFmt w:val="bullet"/>
      <w:lvlText w:val="•"/>
      <w:lvlJc w:val="left"/>
      <w:pPr>
        <w:ind w:left="3115" w:hanging="461"/>
      </w:pPr>
      <w:rPr>
        <w:rFonts w:ascii="Arial" w:eastAsia="Arial" w:hAnsi="Arial" w:cs="Arial" w:hint="default"/>
        <w:w w:val="100"/>
        <w:sz w:val="32"/>
        <w:szCs w:val="32"/>
      </w:rPr>
    </w:lvl>
    <w:lvl w:ilvl="1" w:tplc="69DEE24C">
      <w:numFmt w:val="bullet"/>
      <w:lvlText w:val="•"/>
      <w:lvlJc w:val="left"/>
      <w:pPr>
        <w:ind w:left="3714" w:hanging="461"/>
      </w:pPr>
      <w:rPr>
        <w:rFonts w:hint="default"/>
      </w:rPr>
    </w:lvl>
    <w:lvl w:ilvl="2" w:tplc="F8080AEE">
      <w:numFmt w:val="bullet"/>
      <w:lvlText w:val="•"/>
      <w:lvlJc w:val="left"/>
      <w:pPr>
        <w:ind w:left="4309" w:hanging="461"/>
      </w:pPr>
      <w:rPr>
        <w:rFonts w:hint="default"/>
      </w:rPr>
    </w:lvl>
    <w:lvl w:ilvl="3" w:tplc="86DE8C16">
      <w:numFmt w:val="bullet"/>
      <w:lvlText w:val="•"/>
      <w:lvlJc w:val="left"/>
      <w:pPr>
        <w:ind w:left="4904" w:hanging="461"/>
      </w:pPr>
      <w:rPr>
        <w:rFonts w:hint="default"/>
      </w:rPr>
    </w:lvl>
    <w:lvl w:ilvl="4" w:tplc="C6064CFA">
      <w:numFmt w:val="bullet"/>
      <w:lvlText w:val="•"/>
      <w:lvlJc w:val="left"/>
      <w:pPr>
        <w:ind w:left="5499" w:hanging="461"/>
      </w:pPr>
      <w:rPr>
        <w:rFonts w:hint="default"/>
      </w:rPr>
    </w:lvl>
    <w:lvl w:ilvl="5" w:tplc="918C537E">
      <w:numFmt w:val="bullet"/>
      <w:lvlText w:val="•"/>
      <w:lvlJc w:val="left"/>
      <w:pPr>
        <w:ind w:left="6094" w:hanging="461"/>
      </w:pPr>
      <w:rPr>
        <w:rFonts w:hint="default"/>
      </w:rPr>
    </w:lvl>
    <w:lvl w:ilvl="6" w:tplc="6E2AB4C4">
      <w:numFmt w:val="bullet"/>
      <w:lvlText w:val="•"/>
      <w:lvlJc w:val="left"/>
      <w:pPr>
        <w:ind w:left="6689" w:hanging="461"/>
      </w:pPr>
      <w:rPr>
        <w:rFonts w:hint="default"/>
      </w:rPr>
    </w:lvl>
    <w:lvl w:ilvl="7" w:tplc="48762A6C">
      <w:numFmt w:val="bullet"/>
      <w:lvlText w:val="•"/>
      <w:lvlJc w:val="left"/>
      <w:pPr>
        <w:ind w:left="7284" w:hanging="461"/>
      </w:pPr>
      <w:rPr>
        <w:rFonts w:hint="default"/>
      </w:rPr>
    </w:lvl>
    <w:lvl w:ilvl="8" w:tplc="00C4A676">
      <w:numFmt w:val="bullet"/>
      <w:lvlText w:val="•"/>
      <w:lvlJc w:val="left"/>
      <w:pPr>
        <w:ind w:left="7879" w:hanging="461"/>
      </w:pPr>
      <w:rPr>
        <w:rFonts w:hint="default"/>
      </w:rPr>
    </w:lvl>
  </w:abstractNum>
  <w:abstractNum w:abstractNumId="31">
    <w:nsid w:val="5FCF5AF9"/>
    <w:multiLevelType w:val="hybridMultilevel"/>
    <w:tmpl w:val="90DA9986"/>
    <w:lvl w:ilvl="0" w:tplc="49DA8A98">
      <w:start w:val="1"/>
      <w:numFmt w:val="bullet"/>
      <w:lvlText w:val="•"/>
      <w:lvlJc w:val="left"/>
      <w:pPr>
        <w:ind w:left="509"/>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592A874">
      <w:start w:val="1"/>
      <w:numFmt w:val="bullet"/>
      <w:lvlText w:val="o"/>
      <w:lvlJc w:val="left"/>
      <w:pPr>
        <w:ind w:left="10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0947C28">
      <w:start w:val="1"/>
      <w:numFmt w:val="bullet"/>
      <w:lvlText w:val="▪"/>
      <w:lvlJc w:val="left"/>
      <w:pPr>
        <w:ind w:left="18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C16BF3E">
      <w:start w:val="1"/>
      <w:numFmt w:val="bullet"/>
      <w:lvlText w:val="•"/>
      <w:lvlJc w:val="left"/>
      <w:pPr>
        <w:ind w:left="25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7F4D46E">
      <w:start w:val="1"/>
      <w:numFmt w:val="bullet"/>
      <w:lvlText w:val="o"/>
      <w:lvlJc w:val="left"/>
      <w:pPr>
        <w:ind w:left="32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666BE56">
      <w:start w:val="1"/>
      <w:numFmt w:val="bullet"/>
      <w:lvlText w:val="▪"/>
      <w:lvlJc w:val="left"/>
      <w:pPr>
        <w:ind w:left="39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DD88356">
      <w:start w:val="1"/>
      <w:numFmt w:val="bullet"/>
      <w:lvlText w:val="•"/>
      <w:lvlJc w:val="left"/>
      <w:pPr>
        <w:ind w:left="46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A740032">
      <w:start w:val="1"/>
      <w:numFmt w:val="bullet"/>
      <w:lvlText w:val="o"/>
      <w:lvlJc w:val="left"/>
      <w:pPr>
        <w:ind w:left="54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04E062E">
      <w:start w:val="1"/>
      <w:numFmt w:val="bullet"/>
      <w:lvlText w:val="▪"/>
      <w:lvlJc w:val="left"/>
      <w:pPr>
        <w:ind w:left="61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
    <w:nsid w:val="63DB01EC"/>
    <w:multiLevelType w:val="hybridMultilevel"/>
    <w:tmpl w:val="E6423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FC690B"/>
    <w:multiLevelType w:val="hybridMultilevel"/>
    <w:tmpl w:val="5D0AA688"/>
    <w:lvl w:ilvl="0" w:tplc="391435B8">
      <w:numFmt w:val="bullet"/>
      <w:lvlText w:val="-"/>
      <w:lvlJc w:val="left"/>
      <w:pPr>
        <w:ind w:left="720" w:hanging="360"/>
      </w:pPr>
      <w:rPr>
        <w:rFonts w:ascii="Arial" w:eastAsia="Tahom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8025CD"/>
    <w:multiLevelType w:val="hybridMultilevel"/>
    <w:tmpl w:val="E004BAD8"/>
    <w:lvl w:ilvl="0" w:tplc="D2326FAE">
      <w:start w:val="1"/>
      <w:numFmt w:val="upperRoman"/>
      <w:lvlText w:val="%1."/>
      <w:lvlJc w:val="right"/>
      <w:pPr>
        <w:ind w:left="1233" w:hanging="360"/>
      </w:pPr>
    </w:lvl>
    <w:lvl w:ilvl="1" w:tplc="040C0019">
      <w:start w:val="1"/>
      <w:numFmt w:val="lowerLetter"/>
      <w:lvlText w:val="%2."/>
      <w:lvlJc w:val="left"/>
      <w:pPr>
        <w:ind w:left="1953" w:hanging="360"/>
      </w:pPr>
    </w:lvl>
    <w:lvl w:ilvl="2" w:tplc="040C001B" w:tentative="1">
      <w:start w:val="1"/>
      <w:numFmt w:val="lowerRoman"/>
      <w:lvlText w:val="%3."/>
      <w:lvlJc w:val="right"/>
      <w:pPr>
        <w:ind w:left="2673" w:hanging="180"/>
      </w:pPr>
    </w:lvl>
    <w:lvl w:ilvl="3" w:tplc="040C000F" w:tentative="1">
      <w:start w:val="1"/>
      <w:numFmt w:val="decimal"/>
      <w:lvlText w:val="%4."/>
      <w:lvlJc w:val="left"/>
      <w:pPr>
        <w:ind w:left="3393" w:hanging="360"/>
      </w:pPr>
    </w:lvl>
    <w:lvl w:ilvl="4" w:tplc="040C0019" w:tentative="1">
      <w:start w:val="1"/>
      <w:numFmt w:val="lowerLetter"/>
      <w:lvlText w:val="%5."/>
      <w:lvlJc w:val="left"/>
      <w:pPr>
        <w:ind w:left="4113" w:hanging="360"/>
      </w:pPr>
    </w:lvl>
    <w:lvl w:ilvl="5" w:tplc="040C001B" w:tentative="1">
      <w:start w:val="1"/>
      <w:numFmt w:val="lowerRoman"/>
      <w:lvlText w:val="%6."/>
      <w:lvlJc w:val="right"/>
      <w:pPr>
        <w:ind w:left="4833" w:hanging="180"/>
      </w:pPr>
    </w:lvl>
    <w:lvl w:ilvl="6" w:tplc="040C000F" w:tentative="1">
      <w:start w:val="1"/>
      <w:numFmt w:val="decimal"/>
      <w:lvlText w:val="%7."/>
      <w:lvlJc w:val="left"/>
      <w:pPr>
        <w:ind w:left="5553" w:hanging="360"/>
      </w:pPr>
    </w:lvl>
    <w:lvl w:ilvl="7" w:tplc="040C0019" w:tentative="1">
      <w:start w:val="1"/>
      <w:numFmt w:val="lowerLetter"/>
      <w:lvlText w:val="%8."/>
      <w:lvlJc w:val="left"/>
      <w:pPr>
        <w:ind w:left="6273" w:hanging="360"/>
      </w:pPr>
    </w:lvl>
    <w:lvl w:ilvl="8" w:tplc="040C001B" w:tentative="1">
      <w:start w:val="1"/>
      <w:numFmt w:val="lowerRoman"/>
      <w:lvlText w:val="%9."/>
      <w:lvlJc w:val="right"/>
      <w:pPr>
        <w:ind w:left="6993" w:hanging="180"/>
      </w:pPr>
    </w:lvl>
  </w:abstractNum>
  <w:abstractNum w:abstractNumId="35">
    <w:nsid w:val="6A6A2480"/>
    <w:multiLevelType w:val="hybridMultilevel"/>
    <w:tmpl w:val="E59631B6"/>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nsid w:val="6D856290"/>
    <w:multiLevelType w:val="hybridMultilevel"/>
    <w:tmpl w:val="E8B86136"/>
    <w:lvl w:ilvl="0" w:tplc="FCFE447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36B1839"/>
    <w:multiLevelType w:val="hybridMultilevel"/>
    <w:tmpl w:val="1326F71C"/>
    <w:lvl w:ilvl="0" w:tplc="6D9A4A24">
      <w:numFmt w:val="bullet"/>
      <w:lvlText w:val="•"/>
      <w:lvlJc w:val="left"/>
      <w:pPr>
        <w:ind w:left="427" w:hanging="428"/>
      </w:pPr>
      <w:rPr>
        <w:rFonts w:ascii="Arial" w:eastAsia="Arial" w:hAnsi="Arial" w:cs="Arial" w:hint="default"/>
        <w:w w:val="100"/>
        <w:sz w:val="32"/>
        <w:szCs w:val="32"/>
      </w:rPr>
    </w:lvl>
    <w:lvl w:ilvl="1" w:tplc="B0ECE102">
      <w:numFmt w:val="bullet"/>
      <w:lvlText w:val="•"/>
      <w:lvlJc w:val="left"/>
      <w:pPr>
        <w:ind w:left="1284" w:hanging="428"/>
      </w:pPr>
      <w:rPr>
        <w:rFonts w:hint="default"/>
      </w:rPr>
    </w:lvl>
    <w:lvl w:ilvl="2" w:tplc="CFA8DBB8">
      <w:numFmt w:val="bullet"/>
      <w:lvlText w:val="•"/>
      <w:lvlJc w:val="left"/>
      <w:pPr>
        <w:ind w:left="2149" w:hanging="428"/>
      </w:pPr>
      <w:rPr>
        <w:rFonts w:hint="default"/>
      </w:rPr>
    </w:lvl>
    <w:lvl w:ilvl="3" w:tplc="E5C2EB4A">
      <w:numFmt w:val="bullet"/>
      <w:lvlText w:val="•"/>
      <w:lvlJc w:val="left"/>
      <w:pPr>
        <w:ind w:left="3014" w:hanging="428"/>
      </w:pPr>
      <w:rPr>
        <w:rFonts w:hint="default"/>
      </w:rPr>
    </w:lvl>
    <w:lvl w:ilvl="4" w:tplc="3EC68A7E">
      <w:numFmt w:val="bullet"/>
      <w:lvlText w:val="•"/>
      <w:lvlJc w:val="left"/>
      <w:pPr>
        <w:ind w:left="3879" w:hanging="428"/>
      </w:pPr>
      <w:rPr>
        <w:rFonts w:hint="default"/>
      </w:rPr>
    </w:lvl>
    <w:lvl w:ilvl="5" w:tplc="68D08512">
      <w:numFmt w:val="bullet"/>
      <w:lvlText w:val="•"/>
      <w:lvlJc w:val="left"/>
      <w:pPr>
        <w:ind w:left="4744" w:hanging="428"/>
      </w:pPr>
      <w:rPr>
        <w:rFonts w:hint="default"/>
      </w:rPr>
    </w:lvl>
    <w:lvl w:ilvl="6" w:tplc="A52CFC5A">
      <w:numFmt w:val="bullet"/>
      <w:lvlText w:val="•"/>
      <w:lvlJc w:val="left"/>
      <w:pPr>
        <w:ind w:left="5609" w:hanging="428"/>
      </w:pPr>
      <w:rPr>
        <w:rFonts w:hint="default"/>
      </w:rPr>
    </w:lvl>
    <w:lvl w:ilvl="7" w:tplc="8C4831C2">
      <w:numFmt w:val="bullet"/>
      <w:lvlText w:val="•"/>
      <w:lvlJc w:val="left"/>
      <w:pPr>
        <w:ind w:left="6474" w:hanging="428"/>
      </w:pPr>
      <w:rPr>
        <w:rFonts w:hint="default"/>
      </w:rPr>
    </w:lvl>
    <w:lvl w:ilvl="8" w:tplc="33C44D7A">
      <w:numFmt w:val="bullet"/>
      <w:lvlText w:val="•"/>
      <w:lvlJc w:val="left"/>
      <w:pPr>
        <w:ind w:left="7339" w:hanging="428"/>
      </w:pPr>
      <w:rPr>
        <w:rFonts w:hint="default"/>
      </w:rPr>
    </w:lvl>
  </w:abstractNum>
  <w:abstractNum w:abstractNumId="38">
    <w:nsid w:val="75D960B7"/>
    <w:multiLevelType w:val="hybridMultilevel"/>
    <w:tmpl w:val="4B127ACC"/>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9">
    <w:nsid w:val="75E405B4"/>
    <w:multiLevelType w:val="hybridMultilevel"/>
    <w:tmpl w:val="DC7C2340"/>
    <w:lvl w:ilvl="0" w:tplc="FCFE4478">
      <w:start w:val="1"/>
      <w:numFmt w:val="bullet"/>
      <w:lvlText w:val="‐"/>
      <w:lvlJc w:val="left"/>
      <w:pPr>
        <w:tabs>
          <w:tab w:val="num" w:pos="720"/>
        </w:tabs>
        <w:ind w:left="720" w:hanging="360"/>
      </w:pPr>
      <w:rPr>
        <w:rFonts w:ascii="Calibri" w:hAnsi="Calibri" w:hint="default"/>
      </w:rPr>
    </w:lvl>
    <w:lvl w:ilvl="1" w:tplc="AEF438FE" w:tentative="1">
      <w:start w:val="1"/>
      <w:numFmt w:val="bullet"/>
      <w:lvlText w:val="•"/>
      <w:lvlJc w:val="left"/>
      <w:pPr>
        <w:tabs>
          <w:tab w:val="num" w:pos="1440"/>
        </w:tabs>
        <w:ind w:left="1440" w:hanging="360"/>
      </w:pPr>
      <w:rPr>
        <w:rFonts w:ascii="Arial" w:hAnsi="Arial" w:hint="default"/>
      </w:rPr>
    </w:lvl>
    <w:lvl w:ilvl="2" w:tplc="C5AE5544" w:tentative="1">
      <w:start w:val="1"/>
      <w:numFmt w:val="bullet"/>
      <w:lvlText w:val="•"/>
      <w:lvlJc w:val="left"/>
      <w:pPr>
        <w:tabs>
          <w:tab w:val="num" w:pos="2160"/>
        </w:tabs>
        <w:ind w:left="2160" w:hanging="360"/>
      </w:pPr>
      <w:rPr>
        <w:rFonts w:ascii="Arial" w:hAnsi="Arial" w:hint="default"/>
      </w:rPr>
    </w:lvl>
    <w:lvl w:ilvl="3" w:tplc="80886D9C" w:tentative="1">
      <w:start w:val="1"/>
      <w:numFmt w:val="bullet"/>
      <w:lvlText w:val="•"/>
      <w:lvlJc w:val="left"/>
      <w:pPr>
        <w:tabs>
          <w:tab w:val="num" w:pos="2880"/>
        </w:tabs>
        <w:ind w:left="2880" w:hanging="360"/>
      </w:pPr>
      <w:rPr>
        <w:rFonts w:ascii="Arial" w:hAnsi="Arial" w:hint="default"/>
      </w:rPr>
    </w:lvl>
    <w:lvl w:ilvl="4" w:tplc="97400F34" w:tentative="1">
      <w:start w:val="1"/>
      <w:numFmt w:val="bullet"/>
      <w:lvlText w:val="•"/>
      <w:lvlJc w:val="left"/>
      <w:pPr>
        <w:tabs>
          <w:tab w:val="num" w:pos="3600"/>
        </w:tabs>
        <w:ind w:left="3600" w:hanging="360"/>
      </w:pPr>
      <w:rPr>
        <w:rFonts w:ascii="Arial" w:hAnsi="Arial" w:hint="default"/>
      </w:rPr>
    </w:lvl>
    <w:lvl w:ilvl="5" w:tplc="9014E576" w:tentative="1">
      <w:start w:val="1"/>
      <w:numFmt w:val="bullet"/>
      <w:lvlText w:val="•"/>
      <w:lvlJc w:val="left"/>
      <w:pPr>
        <w:tabs>
          <w:tab w:val="num" w:pos="4320"/>
        </w:tabs>
        <w:ind w:left="4320" w:hanging="360"/>
      </w:pPr>
      <w:rPr>
        <w:rFonts w:ascii="Arial" w:hAnsi="Arial" w:hint="default"/>
      </w:rPr>
    </w:lvl>
    <w:lvl w:ilvl="6" w:tplc="6C1E255C" w:tentative="1">
      <w:start w:val="1"/>
      <w:numFmt w:val="bullet"/>
      <w:lvlText w:val="•"/>
      <w:lvlJc w:val="left"/>
      <w:pPr>
        <w:tabs>
          <w:tab w:val="num" w:pos="5040"/>
        </w:tabs>
        <w:ind w:left="5040" w:hanging="360"/>
      </w:pPr>
      <w:rPr>
        <w:rFonts w:ascii="Arial" w:hAnsi="Arial" w:hint="default"/>
      </w:rPr>
    </w:lvl>
    <w:lvl w:ilvl="7" w:tplc="847042E6" w:tentative="1">
      <w:start w:val="1"/>
      <w:numFmt w:val="bullet"/>
      <w:lvlText w:val="•"/>
      <w:lvlJc w:val="left"/>
      <w:pPr>
        <w:tabs>
          <w:tab w:val="num" w:pos="5760"/>
        </w:tabs>
        <w:ind w:left="5760" w:hanging="360"/>
      </w:pPr>
      <w:rPr>
        <w:rFonts w:ascii="Arial" w:hAnsi="Arial" w:hint="default"/>
      </w:rPr>
    </w:lvl>
    <w:lvl w:ilvl="8" w:tplc="C452F604" w:tentative="1">
      <w:start w:val="1"/>
      <w:numFmt w:val="bullet"/>
      <w:lvlText w:val="•"/>
      <w:lvlJc w:val="left"/>
      <w:pPr>
        <w:tabs>
          <w:tab w:val="num" w:pos="6480"/>
        </w:tabs>
        <w:ind w:left="6480" w:hanging="360"/>
      </w:pPr>
      <w:rPr>
        <w:rFonts w:ascii="Arial" w:hAnsi="Arial" w:hint="default"/>
      </w:rPr>
    </w:lvl>
  </w:abstractNum>
  <w:abstractNum w:abstractNumId="40">
    <w:nsid w:val="79A6332A"/>
    <w:multiLevelType w:val="hybridMultilevel"/>
    <w:tmpl w:val="0C789A9E"/>
    <w:lvl w:ilvl="0" w:tplc="FCFE447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A4B687A"/>
    <w:multiLevelType w:val="hybridMultilevel"/>
    <w:tmpl w:val="A186175E"/>
    <w:lvl w:ilvl="0" w:tplc="D4EABDE4">
      <w:numFmt w:val="bullet"/>
      <w:lvlText w:val=""/>
      <w:lvlJc w:val="left"/>
      <w:pPr>
        <w:ind w:left="1492" w:hanging="360"/>
      </w:pPr>
      <w:rPr>
        <w:rFonts w:ascii="Wingdings" w:eastAsia="Wingdings" w:hAnsi="Wingdings" w:cs="Wingdings" w:hint="default"/>
        <w:w w:val="100"/>
        <w:sz w:val="22"/>
        <w:szCs w:val="22"/>
      </w:rPr>
    </w:lvl>
    <w:lvl w:ilvl="1" w:tplc="70947BDA">
      <w:numFmt w:val="bullet"/>
      <w:lvlText w:val="•"/>
      <w:lvlJc w:val="left"/>
      <w:pPr>
        <w:ind w:left="2540" w:hanging="360"/>
      </w:pPr>
      <w:rPr>
        <w:rFonts w:hint="default"/>
      </w:rPr>
    </w:lvl>
    <w:lvl w:ilvl="2" w:tplc="D6F629BC">
      <w:numFmt w:val="bullet"/>
      <w:lvlText w:val="•"/>
      <w:lvlJc w:val="left"/>
      <w:pPr>
        <w:ind w:left="3581" w:hanging="360"/>
      </w:pPr>
      <w:rPr>
        <w:rFonts w:hint="default"/>
      </w:rPr>
    </w:lvl>
    <w:lvl w:ilvl="3" w:tplc="5A8C1D6A">
      <w:numFmt w:val="bullet"/>
      <w:lvlText w:val="•"/>
      <w:lvlJc w:val="left"/>
      <w:pPr>
        <w:ind w:left="4621" w:hanging="360"/>
      </w:pPr>
      <w:rPr>
        <w:rFonts w:hint="default"/>
      </w:rPr>
    </w:lvl>
    <w:lvl w:ilvl="4" w:tplc="E55E089C">
      <w:numFmt w:val="bullet"/>
      <w:lvlText w:val="•"/>
      <w:lvlJc w:val="left"/>
      <w:pPr>
        <w:ind w:left="5662" w:hanging="360"/>
      </w:pPr>
      <w:rPr>
        <w:rFonts w:hint="default"/>
      </w:rPr>
    </w:lvl>
    <w:lvl w:ilvl="5" w:tplc="B2342018">
      <w:numFmt w:val="bullet"/>
      <w:lvlText w:val="•"/>
      <w:lvlJc w:val="left"/>
      <w:pPr>
        <w:ind w:left="6702" w:hanging="360"/>
      </w:pPr>
      <w:rPr>
        <w:rFonts w:hint="default"/>
      </w:rPr>
    </w:lvl>
    <w:lvl w:ilvl="6" w:tplc="821ABDE6">
      <w:numFmt w:val="bullet"/>
      <w:lvlText w:val="•"/>
      <w:lvlJc w:val="left"/>
      <w:pPr>
        <w:ind w:left="7743" w:hanging="360"/>
      </w:pPr>
      <w:rPr>
        <w:rFonts w:hint="default"/>
      </w:rPr>
    </w:lvl>
    <w:lvl w:ilvl="7" w:tplc="90E068B2">
      <w:numFmt w:val="bullet"/>
      <w:lvlText w:val="•"/>
      <w:lvlJc w:val="left"/>
      <w:pPr>
        <w:ind w:left="8783" w:hanging="360"/>
      </w:pPr>
      <w:rPr>
        <w:rFonts w:hint="default"/>
      </w:rPr>
    </w:lvl>
    <w:lvl w:ilvl="8" w:tplc="DE0E72BE">
      <w:numFmt w:val="bullet"/>
      <w:lvlText w:val="•"/>
      <w:lvlJc w:val="left"/>
      <w:pPr>
        <w:ind w:left="9824" w:hanging="360"/>
      </w:pPr>
      <w:rPr>
        <w:rFonts w:hint="default"/>
      </w:rPr>
    </w:lvl>
  </w:abstractNum>
  <w:abstractNum w:abstractNumId="42">
    <w:nsid w:val="7A7E0AB5"/>
    <w:multiLevelType w:val="hybridMultilevel"/>
    <w:tmpl w:val="E01E9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B3E5335"/>
    <w:multiLevelType w:val="hybridMultilevel"/>
    <w:tmpl w:val="C1FEC8E2"/>
    <w:lvl w:ilvl="0" w:tplc="FE56CA34">
      <w:numFmt w:val="bullet"/>
      <w:lvlText w:val="-"/>
      <w:lvlJc w:val="left"/>
      <w:pPr>
        <w:ind w:left="1492" w:hanging="360"/>
      </w:pPr>
      <w:rPr>
        <w:rFonts w:ascii="Times New Roman" w:eastAsia="Times New Roman" w:hAnsi="Times New Roman" w:cs="Times New Roman" w:hint="default"/>
        <w:w w:val="100"/>
        <w:sz w:val="22"/>
        <w:szCs w:val="22"/>
      </w:rPr>
    </w:lvl>
    <w:lvl w:ilvl="1" w:tplc="A8B224C0">
      <w:numFmt w:val="bullet"/>
      <w:lvlText w:val="•"/>
      <w:lvlJc w:val="left"/>
      <w:pPr>
        <w:ind w:left="2540" w:hanging="360"/>
      </w:pPr>
      <w:rPr>
        <w:rFonts w:hint="default"/>
      </w:rPr>
    </w:lvl>
    <w:lvl w:ilvl="2" w:tplc="5AE46FF2">
      <w:numFmt w:val="bullet"/>
      <w:lvlText w:val="•"/>
      <w:lvlJc w:val="left"/>
      <w:pPr>
        <w:ind w:left="3581" w:hanging="360"/>
      </w:pPr>
      <w:rPr>
        <w:rFonts w:hint="default"/>
      </w:rPr>
    </w:lvl>
    <w:lvl w:ilvl="3" w:tplc="2048C00C">
      <w:numFmt w:val="bullet"/>
      <w:lvlText w:val="•"/>
      <w:lvlJc w:val="left"/>
      <w:pPr>
        <w:ind w:left="4621" w:hanging="360"/>
      </w:pPr>
      <w:rPr>
        <w:rFonts w:hint="default"/>
      </w:rPr>
    </w:lvl>
    <w:lvl w:ilvl="4" w:tplc="47EA44CE">
      <w:numFmt w:val="bullet"/>
      <w:lvlText w:val="•"/>
      <w:lvlJc w:val="left"/>
      <w:pPr>
        <w:ind w:left="5662" w:hanging="360"/>
      </w:pPr>
      <w:rPr>
        <w:rFonts w:hint="default"/>
      </w:rPr>
    </w:lvl>
    <w:lvl w:ilvl="5" w:tplc="DDAEE1E8">
      <w:numFmt w:val="bullet"/>
      <w:lvlText w:val="•"/>
      <w:lvlJc w:val="left"/>
      <w:pPr>
        <w:ind w:left="6702" w:hanging="360"/>
      </w:pPr>
      <w:rPr>
        <w:rFonts w:hint="default"/>
      </w:rPr>
    </w:lvl>
    <w:lvl w:ilvl="6" w:tplc="1B7A7758">
      <w:numFmt w:val="bullet"/>
      <w:lvlText w:val="•"/>
      <w:lvlJc w:val="left"/>
      <w:pPr>
        <w:ind w:left="7743" w:hanging="360"/>
      </w:pPr>
      <w:rPr>
        <w:rFonts w:hint="default"/>
      </w:rPr>
    </w:lvl>
    <w:lvl w:ilvl="7" w:tplc="D826E102">
      <w:numFmt w:val="bullet"/>
      <w:lvlText w:val="•"/>
      <w:lvlJc w:val="left"/>
      <w:pPr>
        <w:ind w:left="8783" w:hanging="360"/>
      </w:pPr>
      <w:rPr>
        <w:rFonts w:hint="default"/>
      </w:rPr>
    </w:lvl>
    <w:lvl w:ilvl="8" w:tplc="91A632A2">
      <w:numFmt w:val="bullet"/>
      <w:lvlText w:val="•"/>
      <w:lvlJc w:val="left"/>
      <w:pPr>
        <w:ind w:left="9824" w:hanging="360"/>
      </w:pPr>
      <w:rPr>
        <w:rFonts w:hint="default"/>
      </w:rPr>
    </w:lvl>
  </w:abstractNum>
  <w:abstractNum w:abstractNumId="44">
    <w:nsid w:val="7D5E4090"/>
    <w:multiLevelType w:val="hybridMultilevel"/>
    <w:tmpl w:val="24F06A3A"/>
    <w:lvl w:ilvl="0" w:tplc="6912511A">
      <w:numFmt w:val="bullet"/>
      <w:lvlText w:val="-"/>
      <w:lvlJc w:val="left"/>
      <w:pPr>
        <w:ind w:left="1440" w:hanging="360"/>
      </w:pPr>
      <w:rPr>
        <w:rFonts w:ascii="Arial" w:eastAsiaTheme="minorEastAsia"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4"/>
  </w:num>
  <w:num w:numId="2">
    <w:abstractNumId w:val="0"/>
  </w:num>
  <w:num w:numId="3">
    <w:abstractNumId w:val="36"/>
  </w:num>
  <w:num w:numId="4">
    <w:abstractNumId w:val="8"/>
  </w:num>
  <w:num w:numId="5">
    <w:abstractNumId w:val="12"/>
  </w:num>
  <w:num w:numId="6">
    <w:abstractNumId w:val="39"/>
  </w:num>
  <w:num w:numId="7">
    <w:abstractNumId w:val="24"/>
  </w:num>
  <w:num w:numId="8">
    <w:abstractNumId w:val="31"/>
  </w:num>
  <w:num w:numId="9">
    <w:abstractNumId w:val="21"/>
  </w:num>
  <w:num w:numId="10">
    <w:abstractNumId w:val="15"/>
  </w:num>
  <w:num w:numId="11">
    <w:abstractNumId w:val="19"/>
  </w:num>
  <w:num w:numId="12">
    <w:abstractNumId w:val="43"/>
  </w:num>
  <w:num w:numId="13">
    <w:abstractNumId w:val="41"/>
  </w:num>
  <w:num w:numId="14">
    <w:abstractNumId w:val="13"/>
  </w:num>
  <w:num w:numId="15">
    <w:abstractNumId w:val="20"/>
  </w:num>
  <w:num w:numId="16">
    <w:abstractNumId w:val="25"/>
  </w:num>
  <w:num w:numId="17">
    <w:abstractNumId w:val="37"/>
  </w:num>
  <w:num w:numId="18">
    <w:abstractNumId w:val="30"/>
  </w:num>
  <w:num w:numId="19">
    <w:abstractNumId w:val="26"/>
  </w:num>
  <w:num w:numId="20">
    <w:abstractNumId w:val="9"/>
  </w:num>
  <w:num w:numId="21">
    <w:abstractNumId w:val="10"/>
  </w:num>
  <w:num w:numId="22">
    <w:abstractNumId w:val="38"/>
  </w:num>
  <w:num w:numId="23">
    <w:abstractNumId w:val="11"/>
  </w:num>
  <w:num w:numId="24">
    <w:abstractNumId w:val="40"/>
  </w:num>
  <w:num w:numId="25">
    <w:abstractNumId w:val="7"/>
  </w:num>
  <w:num w:numId="26">
    <w:abstractNumId w:val="5"/>
  </w:num>
  <w:num w:numId="27">
    <w:abstractNumId w:val="4"/>
  </w:num>
  <w:num w:numId="28">
    <w:abstractNumId w:val="6"/>
  </w:num>
  <w:num w:numId="29">
    <w:abstractNumId w:val="23"/>
  </w:num>
  <w:num w:numId="30">
    <w:abstractNumId w:val="35"/>
  </w:num>
  <w:num w:numId="31">
    <w:abstractNumId w:val="22"/>
  </w:num>
  <w:num w:numId="32">
    <w:abstractNumId w:val="27"/>
  </w:num>
  <w:num w:numId="33">
    <w:abstractNumId w:val="3"/>
  </w:num>
  <w:num w:numId="34">
    <w:abstractNumId w:val="18"/>
  </w:num>
  <w:num w:numId="35">
    <w:abstractNumId w:val="2"/>
  </w:num>
  <w:num w:numId="36">
    <w:abstractNumId w:val="32"/>
  </w:num>
  <w:num w:numId="37">
    <w:abstractNumId w:val="28"/>
  </w:num>
  <w:num w:numId="38">
    <w:abstractNumId w:val="29"/>
  </w:num>
  <w:num w:numId="39">
    <w:abstractNumId w:val="44"/>
  </w:num>
  <w:num w:numId="40">
    <w:abstractNumId w:val="1"/>
  </w:num>
  <w:num w:numId="41">
    <w:abstractNumId w:val="17"/>
  </w:num>
  <w:num w:numId="42">
    <w:abstractNumId w:val="14"/>
  </w:num>
  <w:num w:numId="43">
    <w:abstractNumId w:val="33"/>
  </w:num>
  <w:num w:numId="44">
    <w:abstractNumId w:val="16"/>
  </w:num>
  <w:num w:numId="45">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FR" w:vendorID="64" w:dllVersion="0" w:nlCheck="1" w:checkStyle="0"/>
  <w:activeWritingStyle w:appName="MSWord" w:lang="en-US" w:vendorID="64" w:dllVersion="0" w:nlCheck="1" w:checkStyle="0"/>
  <w:activeWritingStyle w:appName="MSWord" w:lang="en-GB" w:vendorID="64" w:dllVersion="0"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en-US" w:vendorID="64" w:dllVersion="6" w:nlCheck="1" w:checkStyle="0"/>
  <w:activeWritingStyle w:appName="MSWord" w:lang="fr-FR" w:vendorID="64" w:dllVersion="131078" w:nlCheck="1" w:checkStyle="0"/>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E8"/>
    <w:rsid w:val="000013EE"/>
    <w:rsid w:val="00001F63"/>
    <w:rsid w:val="0001569C"/>
    <w:rsid w:val="00017CEE"/>
    <w:rsid w:val="00024D51"/>
    <w:rsid w:val="000348DD"/>
    <w:rsid w:val="000358EC"/>
    <w:rsid w:val="000376E0"/>
    <w:rsid w:val="00045F92"/>
    <w:rsid w:val="00054832"/>
    <w:rsid w:val="00056670"/>
    <w:rsid w:val="000775B6"/>
    <w:rsid w:val="00083678"/>
    <w:rsid w:val="0009654D"/>
    <w:rsid w:val="000A6C52"/>
    <w:rsid w:val="000C2D99"/>
    <w:rsid w:val="000C72E3"/>
    <w:rsid w:val="000D1982"/>
    <w:rsid w:val="000E29E1"/>
    <w:rsid w:val="000E3605"/>
    <w:rsid w:val="000E658D"/>
    <w:rsid w:val="000F26BC"/>
    <w:rsid w:val="001010C7"/>
    <w:rsid w:val="00106960"/>
    <w:rsid w:val="001371D3"/>
    <w:rsid w:val="00150BC1"/>
    <w:rsid w:val="00157CF9"/>
    <w:rsid w:val="00172E66"/>
    <w:rsid w:val="001742AD"/>
    <w:rsid w:val="0017432E"/>
    <w:rsid w:val="00177137"/>
    <w:rsid w:val="0019393B"/>
    <w:rsid w:val="001A1E09"/>
    <w:rsid w:val="001A30D9"/>
    <w:rsid w:val="001B661A"/>
    <w:rsid w:val="001C0C2D"/>
    <w:rsid w:val="001C6701"/>
    <w:rsid w:val="001C6C97"/>
    <w:rsid w:val="001D1E60"/>
    <w:rsid w:val="001D2114"/>
    <w:rsid w:val="001D5480"/>
    <w:rsid w:val="001E300F"/>
    <w:rsid w:val="001E3CB8"/>
    <w:rsid w:val="001F4790"/>
    <w:rsid w:val="002064BF"/>
    <w:rsid w:val="002143F6"/>
    <w:rsid w:val="002252B1"/>
    <w:rsid w:val="0023000A"/>
    <w:rsid w:val="00230E5E"/>
    <w:rsid w:val="0023490A"/>
    <w:rsid w:val="0023708F"/>
    <w:rsid w:val="00253CCE"/>
    <w:rsid w:val="002742ED"/>
    <w:rsid w:val="0027724D"/>
    <w:rsid w:val="00287980"/>
    <w:rsid w:val="002A4937"/>
    <w:rsid w:val="002B1691"/>
    <w:rsid w:val="002C3316"/>
    <w:rsid w:val="002C551C"/>
    <w:rsid w:val="002D1F9B"/>
    <w:rsid w:val="002D431B"/>
    <w:rsid w:val="002D47A0"/>
    <w:rsid w:val="00303288"/>
    <w:rsid w:val="0031772B"/>
    <w:rsid w:val="003254B9"/>
    <w:rsid w:val="00331719"/>
    <w:rsid w:val="003345C7"/>
    <w:rsid w:val="00342A31"/>
    <w:rsid w:val="003456A2"/>
    <w:rsid w:val="00353538"/>
    <w:rsid w:val="00353578"/>
    <w:rsid w:val="00370A86"/>
    <w:rsid w:val="00373D17"/>
    <w:rsid w:val="0037478D"/>
    <w:rsid w:val="00374E77"/>
    <w:rsid w:val="00377EB2"/>
    <w:rsid w:val="00380FB3"/>
    <w:rsid w:val="00382474"/>
    <w:rsid w:val="00392393"/>
    <w:rsid w:val="003947F0"/>
    <w:rsid w:val="00395BFD"/>
    <w:rsid w:val="0039619E"/>
    <w:rsid w:val="00397819"/>
    <w:rsid w:val="003A0F37"/>
    <w:rsid w:val="003A7B4C"/>
    <w:rsid w:val="003C1137"/>
    <w:rsid w:val="003E30E4"/>
    <w:rsid w:val="00406EC0"/>
    <w:rsid w:val="004148F9"/>
    <w:rsid w:val="00416D3A"/>
    <w:rsid w:val="00422BD3"/>
    <w:rsid w:val="00453655"/>
    <w:rsid w:val="00455D5E"/>
    <w:rsid w:val="00480921"/>
    <w:rsid w:val="00484A48"/>
    <w:rsid w:val="0048648E"/>
    <w:rsid w:val="004A1171"/>
    <w:rsid w:val="004A1924"/>
    <w:rsid w:val="004A68DC"/>
    <w:rsid w:val="004C6184"/>
    <w:rsid w:val="004D0337"/>
    <w:rsid w:val="004F09E2"/>
    <w:rsid w:val="004F140C"/>
    <w:rsid w:val="004F62F1"/>
    <w:rsid w:val="005357D3"/>
    <w:rsid w:val="0053640F"/>
    <w:rsid w:val="00567B72"/>
    <w:rsid w:val="00574FDB"/>
    <w:rsid w:val="0058300E"/>
    <w:rsid w:val="00585DA5"/>
    <w:rsid w:val="005A33D7"/>
    <w:rsid w:val="005B3D78"/>
    <w:rsid w:val="005C42EF"/>
    <w:rsid w:val="005D1E85"/>
    <w:rsid w:val="005E1618"/>
    <w:rsid w:val="005F31AA"/>
    <w:rsid w:val="005F7849"/>
    <w:rsid w:val="00600763"/>
    <w:rsid w:val="00610F24"/>
    <w:rsid w:val="00623442"/>
    <w:rsid w:val="00634E4B"/>
    <w:rsid w:val="00643EE6"/>
    <w:rsid w:val="00645A78"/>
    <w:rsid w:val="00652AD8"/>
    <w:rsid w:val="00660B89"/>
    <w:rsid w:val="00672B5C"/>
    <w:rsid w:val="00680E12"/>
    <w:rsid w:val="00684CE6"/>
    <w:rsid w:val="00696875"/>
    <w:rsid w:val="006B295B"/>
    <w:rsid w:val="006C315A"/>
    <w:rsid w:val="006E0437"/>
    <w:rsid w:val="006E0FD4"/>
    <w:rsid w:val="006F1EA5"/>
    <w:rsid w:val="006F471C"/>
    <w:rsid w:val="007024E3"/>
    <w:rsid w:val="00705520"/>
    <w:rsid w:val="00710390"/>
    <w:rsid w:val="00763E6F"/>
    <w:rsid w:val="007642A0"/>
    <w:rsid w:val="007653C9"/>
    <w:rsid w:val="00765AC8"/>
    <w:rsid w:val="0077028D"/>
    <w:rsid w:val="007861ED"/>
    <w:rsid w:val="00787C0F"/>
    <w:rsid w:val="007B0950"/>
    <w:rsid w:val="007E628A"/>
    <w:rsid w:val="007F24FA"/>
    <w:rsid w:val="007F458A"/>
    <w:rsid w:val="007F5872"/>
    <w:rsid w:val="0080272F"/>
    <w:rsid w:val="0080332C"/>
    <w:rsid w:val="00804974"/>
    <w:rsid w:val="008146C1"/>
    <w:rsid w:val="00817DE3"/>
    <w:rsid w:val="00821168"/>
    <w:rsid w:val="00836028"/>
    <w:rsid w:val="00843CE9"/>
    <w:rsid w:val="00844303"/>
    <w:rsid w:val="00845BB5"/>
    <w:rsid w:val="00875047"/>
    <w:rsid w:val="00881C51"/>
    <w:rsid w:val="00887DD9"/>
    <w:rsid w:val="00894196"/>
    <w:rsid w:val="008A2120"/>
    <w:rsid w:val="008C6905"/>
    <w:rsid w:val="008C69F9"/>
    <w:rsid w:val="008E6C44"/>
    <w:rsid w:val="00902BFF"/>
    <w:rsid w:val="009067F6"/>
    <w:rsid w:val="0091652C"/>
    <w:rsid w:val="0091740B"/>
    <w:rsid w:val="00925FDE"/>
    <w:rsid w:val="009338CB"/>
    <w:rsid w:val="00945CFB"/>
    <w:rsid w:val="00946D1A"/>
    <w:rsid w:val="00963D5E"/>
    <w:rsid w:val="0097094D"/>
    <w:rsid w:val="00986DC4"/>
    <w:rsid w:val="00991E7F"/>
    <w:rsid w:val="00994206"/>
    <w:rsid w:val="00994E50"/>
    <w:rsid w:val="00995CD2"/>
    <w:rsid w:val="00997273"/>
    <w:rsid w:val="009C1100"/>
    <w:rsid w:val="009C652B"/>
    <w:rsid w:val="009C7F15"/>
    <w:rsid w:val="009D0791"/>
    <w:rsid w:val="009D6B8D"/>
    <w:rsid w:val="009E53E8"/>
    <w:rsid w:val="009E71CE"/>
    <w:rsid w:val="009E7D08"/>
    <w:rsid w:val="009F35EB"/>
    <w:rsid w:val="00A0688D"/>
    <w:rsid w:val="00A24EE0"/>
    <w:rsid w:val="00A45629"/>
    <w:rsid w:val="00A62B8C"/>
    <w:rsid w:val="00A63874"/>
    <w:rsid w:val="00A65C9F"/>
    <w:rsid w:val="00A75427"/>
    <w:rsid w:val="00A76DC4"/>
    <w:rsid w:val="00A84EE3"/>
    <w:rsid w:val="00AA73CC"/>
    <w:rsid w:val="00AB67D8"/>
    <w:rsid w:val="00AC33F4"/>
    <w:rsid w:val="00AC3E48"/>
    <w:rsid w:val="00AC6234"/>
    <w:rsid w:val="00AC6551"/>
    <w:rsid w:val="00AF24E6"/>
    <w:rsid w:val="00B13C7C"/>
    <w:rsid w:val="00B21E1E"/>
    <w:rsid w:val="00B31BCC"/>
    <w:rsid w:val="00B41B23"/>
    <w:rsid w:val="00B51093"/>
    <w:rsid w:val="00B718AD"/>
    <w:rsid w:val="00B9733F"/>
    <w:rsid w:val="00BA3131"/>
    <w:rsid w:val="00BB19C8"/>
    <w:rsid w:val="00BB4087"/>
    <w:rsid w:val="00BB6A8A"/>
    <w:rsid w:val="00BB7253"/>
    <w:rsid w:val="00BC2B49"/>
    <w:rsid w:val="00BC3650"/>
    <w:rsid w:val="00BF0ECB"/>
    <w:rsid w:val="00BF1128"/>
    <w:rsid w:val="00C05F38"/>
    <w:rsid w:val="00C10B09"/>
    <w:rsid w:val="00C1153D"/>
    <w:rsid w:val="00C12C00"/>
    <w:rsid w:val="00C152C0"/>
    <w:rsid w:val="00C2281E"/>
    <w:rsid w:val="00C26687"/>
    <w:rsid w:val="00C31FD3"/>
    <w:rsid w:val="00C33ABA"/>
    <w:rsid w:val="00C35BC8"/>
    <w:rsid w:val="00C35C50"/>
    <w:rsid w:val="00C3742E"/>
    <w:rsid w:val="00C437EF"/>
    <w:rsid w:val="00C6603F"/>
    <w:rsid w:val="00C67C81"/>
    <w:rsid w:val="00C77561"/>
    <w:rsid w:val="00C80948"/>
    <w:rsid w:val="00C84BA6"/>
    <w:rsid w:val="00C87C12"/>
    <w:rsid w:val="00C966BB"/>
    <w:rsid w:val="00CA52A8"/>
    <w:rsid w:val="00CA653C"/>
    <w:rsid w:val="00CB3416"/>
    <w:rsid w:val="00CC1FD0"/>
    <w:rsid w:val="00CC396E"/>
    <w:rsid w:val="00CC5A23"/>
    <w:rsid w:val="00CC77A9"/>
    <w:rsid w:val="00CD4369"/>
    <w:rsid w:val="00CD6762"/>
    <w:rsid w:val="00CE3A78"/>
    <w:rsid w:val="00CF4E67"/>
    <w:rsid w:val="00D16706"/>
    <w:rsid w:val="00D32ADC"/>
    <w:rsid w:val="00D35689"/>
    <w:rsid w:val="00D37573"/>
    <w:rsid w:val="00D45157"/>
    <w:rsid w:val="00D50EC1"/>
    <w:rsid w:val="00D6052C"/>
    <w:rsid w:val="00D62F0C"/>
    <w:rsid w:val="00D710C6"/>
    <w:rsid w:val="00D91642"/>
    <w:rsid w:val="00D97981"/>
    <w:rsid w:val="00DA0D3E"/>
    <w:rsid w:val="00DA465F"/>
    <w:rsid w:val="00DD6C16"/>
    <w:rsid w:val="00DE232F"/>
    <w:rsid w:val="00DE73C7"/>
    <w:rsid w:val="00DF1159"/>
    <w:rsid w:val="00DF143F"/>
    <w:rsid w:val="00DF29AD"/>
    <w:rsid w:val="00DF2F8B"/>
    <w:rsid w:val="00E15178"/>
    <w:rsid w:val="00E209D2"/>
    <w:rsid w:val="00E21110"/>
    <w:rsid w:val="00E23399"/>
    <w:rsid w:val="00E31DD8"/>
    <w:rsid w:val="00E361D2"/>
    <w:rsid w:val="00E406ED"/>
    <w:rsid w:val="00E43646"/>
    <w:rsid w:val="00E450C1"/>
    <w:rsid w:val="00E53219"/>
    <w:rsid w:val="00E57850"/>
    <w:rsid w:val="00E95A53"/>
    <w:rsid w:val="00E966D3"/>
    <w:rsid w:val="00EB7F9C"/>
    <w:rsid w:val="00ED5AA0"/>
    <w:rsid w:val="00ED6F01"/>
    <w:rsid w:val="00EF2FFF"/>
    <w:rsid w:val="00EF3742"/>
    <w:rsid w:val="00EF4659"/>
    <w:rsid w:val="00F010BB"/>
    <w:rsid w:val="00F0574D"/>
    <w:rsid w:val="00F0708C"/>
    <w:rsid w:val="00F1565F"/>
    <w:rsid w:val="00F20041"/>
    <w:rsid w:val="00F22F44"/>
    <w:rsid w:val="00F510E1"/>
    <w:rsid w:val="00F56387"/>
    <w:rsid w:val="00F63BE0"/>
    <w:rsid w:val="00F707C8"/>
    <w:rsid w:val="00F8220E"/>
    <w:rsid w:val="00F86FCA"/>
    <w:rsid w:val="00F92554"/>
    <w:rsid w:val="00FA0676"/>
    <w:rsid w:val="00FA1D65"/>
    <w:rsid w:val="00FA4544"/>
    <w:rsid w:val="00FA4D54"/>
    <w:rsid w:val="00FB43B5"/>
    <w:rsid w:val="00FC0AAA"/>
    <w:rsid w:val="00FC1BE6"/>
    <w:rsid w:val="00FC30C5"/>
    <w:rsid w:val="00FD13A6"/>
    <w:rsid w:val="00FD2E2C"/>
    <w:rsid w:val="00FD4E81"/>
    <w:rsid w:val="00FD6D40"/>
    <w:rsid w:val="00FE176D"/>
    <w:rsid w:val="00FE1775"/>
    <w:rsid w:val="00FE7279"/>
    <w:rsid w:val="00FF12E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24B3F0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next w:val="Normal"/>
    <w:link w:val="Titre2Car"/>
    <w:uiPriority w:val="9"/>
    <w:unhideWhenUsed/>
    <w:qFormat/>
    <w:rsid w:val="00672B5C"/>
    <w:pPr>
      <w:keepNext/>
      <w:keepLines/>
      <w:spacing w:line="259" w:lineRule="auto"/>
      <w:ind w:left="35" w:hanging="10"/>
      <w:outlineLvl w:val="1"/>
    </w:pPr>
    <w:rPr>
      <w:rFonts w:ascii="Calibri" w:eastAsia="Calibri" w:hAnsi="Calibri" w:cs="Calibri"/>
      <w:b/>
      <w:color w:val="A50021"/>
      <w:sz w:val="4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53E8"/>
    <w:pPr>
      <w:tabs>
        <w:tab w:val="center" w:pos="4536"/>
        <w:tab w:val="right" w:pos="9072"/>
      </w:tabs>
    </w:pPr>
  </w:style>
  <w:style w:type="character" w:customStyle="1" w:styleId="En-tteCar">
    <w:name w:val="En-tête Car"/>
    <w:basedOn w:val="Policepardfaut"/>
    <w:link w:val="En-tte"/>
    <w:uiPriority w:val="99"/>
    <w:rsid w:val="009E53E8"/>
  </w:style>
  <w:style w:type="paragraph" w:styleId="Pieddepage">
    <w:name w:val="footer"/>
    <w:basedOn w:val="Normal"/>
    <w:link w:val="PieddepageCar"/>
    <w:uiPriority w:val="99"/>
    <w:unhideWhenUsed/>
    <w:rsid w:val="009E53E8"/>
    <w:pPr>
      <w:tabs>
        <w:tab w:val="center" w:pos="4536"/>
        <w:tab w:val="right" w:pos="9072"/>
      </w:tabs>
    </w:pPr>
  </w:style>
  <w:style w:type="character" w:customStyle="1" w:styleId="PieddepageCar">
    <w:name w:val="Pied de page Car"/>
    <w:basedOn w:val="Policepardfaut"/>
    <w:link w:val="Pieddepage"/>
    <w:uiPriority w:val="99"/>
    <w:rsid w:val="009E53E8"/>
  </w:style>
  <w:style w:type="paragraph" w:customStyle="1" w:styleId="Paragraphestandard">
    <w:name w:val="[Paragraphe standard]"/>
    <w:basedOn w:val="Normal"/>
    <w:uiPriority w:val="99"/>
    <w:rsid w:val="00945CFB"/>
    <w:pPr>
      <w:widowControl w:val="0"/>
      <w:autoSpaceDE w:val="0"/>
      <w:autoSpaceDN w:val="0"/>
      <w:adjustRightInd w:val="0"/>
      <w:spacing w:line="288" w:lineRule="auto"/>
      <w:textAlignment w:val="center"/>
    </w:pPr>
    <w:rPr>
      <w:rFonts w:ascii="Times-Roman" w:hAnsi="Times-Roman" w:cs="Times-Roman"/>
      <w:color w:val="000000"/>
    </w:rPr>
  </w:style>
  <w:style w:type="paragraph" w:styleId="Pardeliste">
    <w:name w:val="List Paragraph"/>
    <w:basedOn w:val="Normal"/>
    <w:uiPriority w:val="34"/>
    <w:qFormat/>
    <w:rsid w:val="00997273"/>
    <w:pPr>
      <w:spacing w:after="160" w:line="259" w:lineRule="auto"/>
      <w:ind w:left="720"/>
      <w:contextualSpacing/>
    </w:pPr>
    <w:rPr>
      <w:rFonts w:eastAsiaTheme="minorHAnsi"/>
      <w:sz w:val="22"/>
      <w:szCs w:val="22"/>
      <w:lang w:eastAsia="en-US"/>
    </w:rPr>
  </w:style>
  <w:style w:type="character" w:customStyle="1" w:styleId="Titre2Car">
    <w:name w:val="Titre 2 Car"/>
    <w:basedOn w:val="Policepardfaut"/>
    <w:link w:val="Titre2"/>
    <w:rsid w:val="00672B5C"/>
    <w:rPr>
      <w:rFonts w:ascii="Calibri" w:eastAsia="Calibri" w:hAnsi="Calibri" w:cs="Calibri"/>
      <w:b/>
      <w:color w:val="A50021"/>
      <w:sz w:val="40"/>
      <w:szCs w:val="22"/>
    </w:rPr>
  </w:style>
  <w:style w:type="paragraph" w:styleId="Normalweb">
    <w:name w:val="Normal (Web)"/>
    <w:basedOn w:val="Normal"/>
    <w:uiPriority w:val="99"/>
    <w:unhideWhenUsed/>
    <w:rsid w:val="00AA73CC"/>
    <w:pPr>
      <w:spacing w:before="100" w:beforeAutospacing="1" w:after="100" w:afterAutospacing="1"/>
    </w:pPr>
    <w:rPr>
      <w:rFonts w:ascii="Times New Roman" w:hAnsi="Times New Roman" w:cs="Times New Roman"/>
    </w:rPr>
  </w:style>
  <w:style w:type="table" w:customStyle="1" w:styleId="TableGrid">
    <w:name w:val="TableGrid"/>
    <w:rsid w:val="00E361D2"/>
    <w:rPr>
      <w:sz w:val="22"/>
      <w:szCs w:val="22"/>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634E4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4E4B"/>
    <w:rPr>
      <w:rFonts w:ascii="Segoe UI" w:hAnsi="Segoe UI" w:cs="Segoe UI"/>
      <w:sz w:val="18"/>
      <w:szCs w:val="18"/>
    </w:rPr>
  </w:style>
  <w:style w:type="paragraph" w:customStyle="1" w:styleId="Standard">
    <w:name w:val="Standard"/>
    <w:rsid w:val="00F010BB"/>
    <w:rPr>
      <w:rFonts w:ascii="New York" w:eastAsia="Times New Roman" w:hAnsi="New York" w:cs="Times New Roman"/>
    </w:rPr>
  </w:style>
  <w:style w:type="paragraph" w:styleId="Corpsdetexte">
    <w:name w:val="Body Text"/>
    <w:basedOn w:val="Normal"/>
    <w:link w:val="CorpsdetexteCar"/>
    <w:uiPriority w:val="1"/>
    <w:qFormat/>
    <w:rsid w:val="002D1F9B"/>
    <w:pPr>
      <w:widowControl w:val="0"/>
    </w:pPr>
    <w:rPr>
      <w:rFonts w:ascii="Tahoma" w:eastAsia="Tahoma" w:hAnsi="Tahoma" w:cs="Tahoma"/>
      <w:sz w:val="22"/>
      <w:szCs w:val="22"/>
      <w:lang w:val="en-US" w:eastAsia="en-US"/>
    </w:rPr>
  </w:style>
  <w:style w:type="character" w:customStyle="1" w:styleId="CorpsdetexteCar">
    <w:name w:val="Corps de texte Car"/>
    <w:basedOn w:val="Policepardfaut"/>
    <w:link w:val="Corpsdetexte"/>
    <w:uiPriority w:val="1"/>
    <w:rsid w:val="002D1F9B"/>
    <w:rPr>
      <w:rFonts w:ascii="Tahoma" w:eastAsia="Tahoma" w:hAnsi="Tahoma" w:cs="Tahoma"/>
      <w:sz w:val="22"/>
      <w:szCs w:val="22"/>
      <w:lang w:val="en-US" w:eastAsia="en-US"/>
    </w:rPr>
  </w:style>
  <w:style w:type="character" w:styleId="Lienhypertexte">
    <w:name w:val="Hyperlink"/>
    <w:basedOn w:val="Policepardfaut"/>
    <w:uiPriority w:val="99"/>
    <w:unhideWhenUsed/>
    <w:rsid w:val="00177137"/>
    <w:rPr>
      <w:color w:val="0563C1" w:themeColor="hyperlink"/>
      <w:u w:val="single"/>
    </w:rPr>
  </w:style>
  <w:style w:type="character" w:styleId="Emphase">
    <w:name w:val="Emphasis"/>
    <w:basedOn w:val="Policepardfaut"/>
    <w:qFormat/>
    <w:rsid w:val="00EF2FFF"/>
    <w:rPr>
      <w:i/>
      <w:iCs/>
    </w:rPr>
  </w:style>
  <w:style w:type="character" w:styleId="Mentionner">
    <w:name w:val="Mention"/>
    <w:basedOn w:val="Policepardfaut"/>
    <w:uiPriority w:val="99"/>
    <w:semiHidden/>
    <w:unhideWhenUsed/>
    <w:rsid w:val="00BB19C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1802">
      <w:bodyDiv w:val="1"/>
      <w:marLeft w:val="0"/>
      <w:marRight w:val="0"/>
      <w:marTop w:val="0"/>
      <w:marBottom w:val="0"/>
      <w:divBdr>
        <w:top w:val="none" w:sz="0" w:space="0" w:color="auto"/>
        <w:left w:val="none" w:sz="0" w:space="0" w:color="auto"/>
        <w:bottom w:val="none" w:sz="0" w:space="0" w:color="auto"/>
        <w:right w:val="none" w:sz="0" w:space="0" w:color="auto"/>
      </w:divBdr>
      <w:divsChild>
        <w:div w:id="555241120">
          <w:marLeft w:val="576"/>
          <w:marRight w:val="0"/>
          <w:marTop w:val="120"/>
          <w:marBottom w:val="0"/>
          <w:divBdr>
            <w:top w:val="none" w:sz="0" w:space="0" w:color="auto"/>
            <w:left w:val="none" w:sz="0" w:space="0" w:color="auto"/>
            <w:bottom w:val="none" w:sz="0" w:space="0" w:color="auto"/>
            <w:right w:val="none" w:sz="0" w:space="0" w:color="auto"/>
          </w:divBdr>
        </w:div>
        <w:div w:id="1825512334">
          <w:marLeft w:val="576"/>
          <w:marRight w:val="0"/>
          <w:marTop w:val="120"/>
          <w:marBottom w:val="0"/>
          <w:divBdr>
            <w:top w:val="none" w:sz="0" w:space="0" w:color="auto"/>
            <w:left w:val="none" w:sz="0" w:space="0" w:color="auto"/>
            <w:bottom w:val="none" w:sz="0" w:space="0" w:color="auto"/>
            <w:right w:val="none" w:sz="0" w:space="0" w:color="auto"/>
          </w:divBdr>
        </w:div>
        <w:div w:id="1807157371">
          <w:marLeft w:val="576"/>
          <w:marRight w:val="0"/>
          <w:marTop w:val="120"/>
          <w:marBottom w:val="0"/>
          <w:divBdr>
            <w:top w:val="none" w:sz="0" w:space="0" w:color="auto"/>
            <w:left w:val="none" w:sz="0" w:space="0" w:color="auto"/>
            <w:bottom w:val="none" w:sz="0" w:space="0" w:color="auto"/>
            <w:right w:val="none" w:sz="0" w:space="0" w:color="auto"/>
          </w:divBdr>
        </w:div>
        <w:div w:id="458501485">
          <w:marLeft w:val="576"/>
          <w:marRight w:val="0"/>
          <w:marTop w:val="120"/>
          <w:marBottom w:val="0"/>
          <w:divBdr>
            <w:top w:val="none" w:sz="0" w:space="0" w:color="auto"/>
            <w:left w:val="none" w:sz="0" w:space="0" w:color="auto"/>
            <w:bottom w:val="none" w:sz="0" w:space="0" w:color="auto"/>
            <w:right w:val="none" w:sz="0" w:space="0" w:color="auto"/>
          </w:divBdr>
        </w:div>
        <w:div w:id="1741948391">
          <w:marLeft w:val="576"/>
          <w:marRight w:val="0"/>
          <w:marTop w:val="120"/>
          <w:marBottom w:val="0"/>
          <w:divBdr>
            <w:top w:val="none" w:sz="0" w:space="0" w:color="auto"/>
            <w:left w:val="none" w:sz="0" w:space="0" w:color="auto"/>
            <w:bottom w:val="none" w:sz="0" w:space="0" w:color="auto"/>
            <w:right w:val="none" w:sz="0" w:space="0" w:color="auto"/>
          </w:divBdr>
        </w:div>
        <w:div w:id="263079561">
          <w:marLeft w:val="576"/>
          <w:marRight w:val="0"/>
          <w:marTop w:val="120"/>
          <w:marBottom w:val="0"/>
          <w:divBdr>
            <w:top w:val="none" w:sz="0" w:space="0" w:color="auto"/>
            <w:left w:val="none" w:sz="0" w:space="0" w:color="auto"/>
            <w:bottom w:val="none" w:sz="0" w:space="0" w:color="auto"/>
            <w:right w:val="none" w:sz="0" w:space="0" w:color="auto"/>
          </w:divBdr>
        </w:div>
      </w:divsChild>
    </w:div>
    <w:div w:id="568030785">
      <w:bodyDiv w:val="1"/>
      <w:marLeft w:val="0"/>
      <w:marRight w:val="0"/>
      <w:marTop w:val="0"/>
      <w:marBottom w:val="0"/>
      <w:divBdr>
        <w:top w:val="none" w:sz="0" w:space="0" w:color="auto"/>
        <w:left w:val="none" w:sz="0" w:space="0" w:color="auto"/>
        <w:bottom w:val="none" w:sz="0" w:space="0" w:color="auto"/>
        <w:right w:val="none" w:sz="0" w:space="0" w:color="auto"/>
      </w:divBdr>
      <w:divsChild>
        <w:div w:id="1302805896">
          <w:marLeft w:val="576"/>
          <w:marRight w:val="0"/>
          <w:marTop w:val="120"/>
          <w:marBottom w:val="0"/>
          <w:divBdr>
            <w:top w:val="none" w:sz="0" w:space="0" w:color="auto"/>
            <w:left w:val="none" w:sz="0" w:space="0" w:color="auto"/>
            <w:bottom w:val="none" w:sz="0" w:space="0" w:color="auto"/>
            <w:right w:val="none" w:sz="0" w:space="0" w:color="auto"/>
          </w:divBdr>
        </w:div>
      </w:divsChild>
    </w:div>
    <w:div w:id="890266774">
      <w:bodyDiv w:val="1"/>
      <w:marLeft w:val="0"/>
      <w:marRight w:val="0"/>
      <w:marTop w:val="0"/>
      <w:marBottom w:val="0"/>
      <w:divBdr>
        <w:top w:val="none" w:sz="0" w:space="0" w:color="auto"/>
        <w:left w:val="none" w:sz="0" w:space="0" w:color="auto"/>
        <w:bottom w:val="none" w:sz="0" w:space="0" w:color="auto"/>
        <w:right w:val="none" w:sz="0" w:space="0" w:color="auto"/>
      </w:divBdr>
      <w:divsChild>
        <w:div w:id="929659681">
          <w:marLeft w:val="576"/>
          <w:marRight w:val="0"/>
          <w:marTop w:val="120"/>
          <w:marBottom w:val="0"/>
          <w:divBdr>
            <w:top w:val="none" w:sz="0" w:space="0" w:color="auto"/>
            <w:left w:val="none" w:sz="0" w:space="0" w:color="auto"/>
            <w:bottom w:val="none" w:sz="0" w:space="0" w:color="auto"/>
            <w:right w:val="none" w:sz="0" w:space="0" w:color="auto"/>
          </w:divBdr>
        </w:div>
        <w:div w:id="1519850200">
          <w:marLeft w:val="576"/>
          <w:marRight w:val="0"/>
          <w:marTop w:val="120"/>
          <w:marBottom w:val="0"/>
          <w:divBdr>
            <w:top w:val="none" w:sz="0" w:space="0" w:color="auto"/>
            <w:left w:val="none" w:sz="0" w:space="0" w:color="auto"/>
            <w:bottom w:val="none" w:sz="0" w:space="0" w:color="auto"/>
            <w:right w:val="none" w:sz="0" w:space="0" w:color="auto"/>
          </w:divBdr>
        </w:div>
        <w:div w:id="797573707">
          <w:marLeft w:val="576"/>
          <w:marRight w:val="0"/>
          <w:marTop w:val="120"/>
          <w:marBottom w:val="0"/>
          <w:divBdr>
            <w:top w:val="none" w:sz="0" w:space="0" w:color="auto"/>
            <w:left w:val="none" w:sz="0" w:space="0" w:color="auto"/>
            <w:bottom w:val="none" w:sz="0" w:space="0" w:color="auto"/>
            <w:right w:val="none" w:sz="0" w:space="0" w:color="auto"/>
          </w:divBdr>
        </w:div>
        <w:div w:id="619917638">
          <w:marLeft w:val="576"/>
          <w:marRight w:val="0"/>
          <w:marTop w:val="120"/>
          <w:marBottom w:val="0"/>
          <w:divBdr>
            <w:top w:val="none" w:sz="0" w:space="0" w:color="auto"/>
            <w:left w:val="none" w:sz="0" w:space="0" w:color="auto"/>
            <w:bottom w:val="none" w:sz="0" w:space="0" w:color="auto"/>
            <w:right w:val="none" w:sz="0" w:space="0" w:color="auto"/>
          </w:divBdr>
        </w:div>
        <w:div w:id="433399793">
          <w:marLeft w:val="576"/>
          <w:marRight w:val="0"/>
          <w:marTop w:val="120"/>
          <w:marBottom w:val="0"/>
          <w:divBdr>
            <w:top w:val="none" w:sz="0" w:space="0" w:color="auto"/>
            <w:left w:val="none" w:sz="0" w:space="0" w:color="auto"/>
            <w:bottom w:val="none" w:sz="0" w:space="0" w:color="auto"/>
            <w:right w:val="none" w:sz="0" w:space="0" w:color="auto"/>
          </w:divBdr>
        </w:div>
        <w:div w:id="1588878190">
          <w:marLeft w:val="576"/>
          <w:marRight w:val="0"/>
          <w:marTop w:val="120"/>
          <w:marBottom w:val="0"/>
          <w:divBdr>
            <w:top w:val="none" w:sz="0" w:space="0" w:color="auto"/>
            <w:left w:val="none" w:sz="0" w:space="0" w:color="auto"/>
            <w:bottom w:val="none" w:sz="0" w:space="0" w:color="auto"/>
            <w:right w:val="none" w:sz="0" w:space="0" w:color="auto"/>
          </w:divBdr>
        </w:div>
      </w:divsChild>
    </w:div>
    <w:div w:id="1002398068">
      <w:bodyDiv w:val="1"/>
      <w:marLeft w:val="0"/>
      <w:marRight w:val="0"/>
      <w:marTop w:val="0"/>
      <w:marBottom w:val="0"/>
      <w:divBdr>
        <w:top w:val="none" w:sz="0" w:space="0" w:color="auto"/>
        <w:left w:val="none" w:sz="0" w:space="0" w:color="auto"/>
        <w:bottom w:val="none" w:sz="0" w:space="0" w:color="auto"/>
        <w:right w:val="none" w:sz="0" w:space="0" w:color="auto"/>
      </w:divBdr>
    </w:div>
    <w:div w:id="1235046271">
      <w:bodyDiv w:val="1"/>
      <w:marLeft w:val="0"/>
      <w:marRight w:val="0"/>
      <w:marTop w:val="0"/>
      <w:marBottom w:val="0"/>
      <w:divBdr>
        <w:top w:val="none" w:sz="0" w:space="0" w:color="auto"/>
        <w:left w:val="none" w:sz="0" w:space="0" w:color="auto"/>
        <w:bottom w:val="none" w:sz="0" w:space="0" w:color="auto"/>
        <w:right w:val="none" w:sz="0" w:space="0" w:color="auto"/>
      </w:divBdr>
      <w:divsChild>
        <w:div w:id="1216815488">
          <w:marLeft w:val="0"/>
          <w:marRight w:val="0"/>
          <w:marTop w:val="0"/>
          <w:marBottom w:val="0"/>
          <w:divBdr>
            <w:top w:val="none" w:sz="0" w:space="0" w:color="auto"/>
            <w:left w:val="none" w:sz="0" w:space="0" w:color="auto"/>
            <w:bottom w:val="none" w:sz="0" w:space="0" w:color="auto"/>
            <w:right w:val="none" w:sz="0" w:space="0" w:color="auto"/>
          </w:divBdr>
          <w:divsChild>
            <w:div w:id="1469325756">
              <w:marLeft w:val="0"/>
              <w:marRight w:val="0"/>
              <w:marTop w:val="0"/>
              <w:marBottom w:val="0"/>
              <w:divBdr>
                <w:top w:val="none" w:sz="0" w:space="0" w:color="auto"/>
                <w:left w:val="none" w:sz="0" w:space="0" w:color="auto"/>
                <w:bottom w:val="none" w:sz="0" w:space="0" w:color="auto"/>
                <w:right w:val="none" w:sz="0" w:space="0" w:color="auto"/>
              </w:divBdr>
              <w:divsChild>
                <w:div w:id="593168210">
                  <w:marLeft w:val="0"/>
                  <w:marRight w:val="0"/>
                  <w:marTop w:val="100"/>
                  <w:marBottom w:val="100"/>
                  <w:divBdr>
                    <w:top w:val="none" w:sz="0" w:space="0" w:color="auto"/>
                    <w:left w:val="none" w:sz="0" w:space="0" w:color="auto"/>
                    <w:bottom w:val="none" w:sz="0" w:space="0" w:color="auto"/>
                    <w:right w:val="none" w:sz="0" w:space="0" w:color="auto"/>
                  </w:divBdr>
                  <w:divsChild>
                    <w:div w:id="1239245348">
                      <w:marLeft w:val="0"/>
                      <w:marRight w:val="0"/>
                      <w:marTop w:val="0"/>
                      <w:marBottom w:val="0"/>
                      <w:divBdr>
                        <w:top w:val="none" w:sz="0" w:space="0" w:color="auto"/>
                        <w:left w:val="none" w:sz="0" w:space="0" w:color="auto"/>
                        <w:bottom w:val="none" w:sz="0" w:space="0" w:color="auto"/>
                        <w:right w:val="none" w:sz="0" w:space="0" w:color="auto"/>
                      </w:divBdr>
                      <w:divsChild>
                        <w:div w:id="666639744">
                          <w:marLeft w:val="0"/>
                          <w:marRight w:val="0"/>
                          <w:marTop w:val="0"/>
                          <w:marBottom w:val="0"/>
                          <w:divBdr>
                            <w:top w:val="none" w:sz="0" w:space="0" w:color="auto"/>
                            <w:left w:val="none" w:sz="0" w:space="0" w:color="auto"/>
                            <w:bottom w:val="none" w:sz="0" w:space="0" w:color="auto"/>
                            <w:right w:val="none" w:sz="0" w:space="0" w:color="auto"/>
                          </w:divBdr>
                          <w:divsChild>
                            <w:div w:id="509566543">
                              <w:marLeft w:val="0"/>
                              <w:marRight w:val="0"/>
                              <w:marTop w:val="0"/>
                              <w:marBottom w:val="0"/>
                              <w:divBdr>
                                <w:top w:val="none" w:sz="0" w:space="0" w:color="auto"/>
                                <w:left w:val="none" w:sz="0" w:space="0" w:color="auto"/>
                                <w:bottom w:val="none" w:sz="0" w:space="0" w:color="auto"/>
                                <w:right w:val="none" w:sz="0" w:space="0" w:color="auto"/>
                              </w:divBdr>
                              <w:divsChild>
                                <w:div w:id="2080210617">
                                  <w:marLeft w:val="0"/>
                                  <w:marRight w:val="0"/>
                                  <w:marTop w:val="0"/>
                                  <w:marBottom w:val="0"/>
                                  <w:divBdr>
                                    <w:top w:val="none" w:sz="0" w:space="0" w:color="auto"/>
                                    <w:left w:val="none" w:sz="0" w:space="0" w:color="auto"/>
                                    <w:bottom w:val="none" w:sz="0" w:space="0" w:color="auto"/>
                                    <w:right w:val="none" w:sz="0" w:space="0" w:color="auto"/>
                                  </w:divBdr>
                                  <w:divsChild>
                                    <w:div w:id="1022131305">
                                      <w:marLeft w:val="0"/>
                                      <w:marRight w:val="0"/>
                                      <w:marTop w:val="0"/>
                                      <w:marBottom w:val="0"/>
                                      <w:divBdr>
                                        <w:top w:val="none" w:sz="0" w:space="0" w:color="auto"/>
                                        <w:left w:val="none" w:sz="0" w:space="0" w:color="auto"/>
                                        <w:bottom w:val="none" w:sz="0" w:space="0" w:color="auto"/>
                                        <w:right w:val="none" w:sz="0" w:space="0" w:color="auto"/>
                                      </w:divBdr>
                                      <w:divsChild>
                                        <w:div w:id="1955668545">
                                          <w:marLeft w:val="0"/>
                                          <w:marRight w:val="0"/>
                                          <w:marTop w:val="0"/>
                                          <w:marBottom w:val="0"/>
                                          <w:divBdr>
                                            <w:top w:val="none" w:sz="0" w:space="0" w:color="auto"/>
                                            <w:left w:val="none" w:sz="0" w:space="0" w:color="auto"/>
                                            <w:bottom w:val="none" w:sz="0" w:space="0" w:color="auto"/>
                                            <w:right w:val="none" w:sz="0" w:space="0" w:color="auto"/>
                                          </w:divBdr>
                                          <w:divsChild>
                                            <w:div w:id="240455490">
                                              <w:marLeft w:val="0"/>
                                              <w:marRight w:val="0"/>
                                              <w:marTop w:val="0"/>
                                              <w:marBottom w:val="0"/>
                                              <w:divBdr>
                                                <w:top w:val="none" w:sz="0" w:space="0" w:color="auto"/>
                                                <w:left w:val="none" w:sz="0" w:space="0" w:color="auto"/>
                                                <w:bottom w:val="none" w:sz="0" w:space="0" w:color="auto"/>
                                                <w:right w:val="none" w:sz="0" w:space="0" w:color="auto"/>
                                              </w:divBdr>
                                              <w:divsChild>
                                                <w:div w:id="1212307703">
                                                  <w:marLeft w:val="0"/>
                                                  <w:marRight w:val="300"/>
                                                  <w:marTop w:val="0"/>
                                                  <w:marBottom w:val="0"/>
                                                  <w:divBdr>
                                                    <w:top w:val="none" w:sz="0" w:space="0" w:color="auto"/>
                                                    <w:left w:val="none" w:sz="0" w:space="0" w:color="auto"/>
                                                    <w:bottom w:val="none" w:sz="0" w:space="0" w:color="auto"/>
                                                    <w:right w:val="none" w:sz="0" w:space="0" w:color="auto"/>
                                                  </w:divBdr>
                                                  <w:divsChild>
                                                    <w:div w:id="312569522">
                                                      <w:marLeft w:val="0"/>
                                                      <w:marRight w:val="0"/>
                                                      <w:marTop w:val="0"/>
                                                      <w:marBottom w:val="0"/>
                                                      <w:divBdr>
                                                        <w:top w:val="none" w:sz="0" w:space="0" w:color="auto"/>
                                                        <w:left w:val="none" w:sz="0" w:space="0" w:color="auto"/>
                                                        <w:bottom w:val="none" w:sz="0" w:space="0" w:color="auto"/>
                                                        <w:right w:val="none" w:sz="0" w:space="0" w:color="auto"/>
                                                      </w:divBdr>
                                                      <w:divsChild>
                                                        <w:div w:id="1417897615">
                                                          <w:marLeft w:val="0"/>
                                                          <w:marRight w:val="0"/>
                                                          <w:marTop w:val="0"/>
                                                          <w:marBottom w:val="300"/>
                                                          <w:divBdr>
                                                            <w:top w:val="single" w:sz="6" w:space="0" w:color="CCCCCC"/>
                                                            <w:left w:val="none" w:sz="0" w:space="0" w:color="auto"/>
                                                            <w:bottom w:val="none" w:sz="0" w:space="0" w:color="auto"/>
                                                            <w:right w:val="none" w:sz="0" w:space="0" w:color="auto"/>
                                                          </w:divBdr>
                                                          <w:divsChild>
                                                            <w:div w:id="1520895242">
                                                              <w:marLeft w:val="0"/>
                                                              <w:marRight w:val="0"/>
                                                              <w:marTop w:val="0"/>
                                                              <w:marBottom w:val="0"/>
                                                              <w:divBdr>
                                                                <w:top w:val="none" w:sz="0" w:space="0" w:color="auto"/>
                                                                <w:left w:val="none" w:sz="0" w:space="0" w:color="auto"/>
                                                                <w:bottom w:val="none" w:sz="0" w:space="0" w:color="auto"/>
                                                                <w:right w:val="none" w:sz="0" w:space="0" w:color="auto"/>
                                                              </w:divBdr>
                                                              <w:divsChild>
                                                                <w:div w:id="228999415">
                                                                  <w:marLeft w:val="0"/>
                                                                  <w:marRight w:val="0"/>
                                                                  <w:marTop w:val="0"/>
                                                                  <w:marBottom w:val="0"/>
                                                                  <w:divBdr>
                                                                    <w:top w:val="none" w:sz="0" w:space="0" w:color="auto"/>
                                                                    <w:left w:val="none" w:sz="0" w:space="0" w:color="auto"/>
                                                                    <w:bottom w:val="none" w:sz="0" w:space="0" w:color="auto"/>
                                                                    <w:right w:val="none" w:sz="0" w:space="0" w:color="auto"/>
                                                                  </w:divBdr>
                                                                  <w:divsChild>
                                                                    <w:div w:id="953974586">
                                                                      <w:marLeft w:val="0"/>
                                                                      <w:marRight w:val="0"/>
                                                                      <w:marTop w:val="0"/>
                                                                      <w:marBottom w:val="0"/>
                                                                      <w:divBdr>
                                                                        <w:top w:val="none" w:sz="0" w:space="0" w:color="auto"/>
                                                                        <w:left w:val="none" w:sz="0" w:space="0" w:color="auto"/>
                                                                        <w:bottom w:val="none" w:sz="0" w:space="0" w:color="auto"/>
                                                                        <w:right w:val="none" w:sz="0" w:space="0" w:color="auto"/>
                                                                      </w:divBdr>
                                                                      <w:divsChild>
                                                                        <w:div w:id="10568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ntoine.deroffignac@associes-gouvernance.com" TargetMode="External"/><Relationship Id="rId9" Type="http://schemas.openxmlformats.org/officeDocument/2006/relationships/hyperlink" Target="mailto:olivier.maniere@associes-gouvernance.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248A3-0163-6344-ABC7-5B47C25C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551</Words>
  <Characters>3035</Characters>
  <Application>Microsoft Macintosh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Olivier Manière</cp:lastModifiedBy>
  <cp:revision>3</cp:revision>
  <cp:lastPrinted>2017-05-24T13:13:00Z</cp:lastPrinted>
  <dcterms:created xsi:type="dcterms:W3CDTF">2017-05-24T13:18:00Z</dcterms:created>
  <dcterms:modified xsi:type="dcterms:W3CDTF">2017-05-24T13:21:00Z</dcterms:modified>
</cp:coreProperties>
</file>